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sz w:val="32"/>
          <w:szCs w:val="36"/>
        </w:rPr>
      </w:pPr>
      <w:r>
        <w:rPr>
          <w:rFonts w:hint="eastAsia" w:ascii="Times New Roman" w:hAnsi="Times New Roman" w:eastAsia="黑体"/>
          <w:sz w:val="32"/>
          <w:szCs w:val="36"/>
        </w:rPr>
        <w:t>附件</w:t>
      </w:r>
      <w:r>
        <w:rPr>
          <w:rFonts w:ascii="Times New Roman" w:hAnsi="Times New Roman" w:eastAsia="黑体"/>
          <w:sz w:val="32"/>
          <w:szCs w:val="36"/>
        </w:rPr>
        <w:t>4</w:t>
      </w:r>
    </w:p>
    <w:p>
      <w:pPr>
        <w:spacing w:line="600" w:lineRule="exact"/>
        <w:jc w:val="center"/>
        <w:rPr>
          <w:rFonts w:ascii="Times New Roman" w:hAnsi="Times New Roman" w:eastAsia="方正小标宋简体"/>
          <w:sz w:val="36"/>
          <w:szCs w:val="36"/>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建设单位工作满意度测评说明</w:t>
      </w:r>
    </w:p>
    <w:p>
      <w:pPr>
        <w:spacing w:line="600" w:lineRule="exact"/>
        <w:jc w:val="center"/>
        <w:rPr>
          <w:rFonts w:ascii="Times New Roman" w:hAnsi="Times New Roman" w:eastAsia="方正小标宋简体"/>
          <w:sz w:val="36"/>
          <w:szCs w:val="36"/>
        </w:rPr>
      </w:pPr>
    </w:p>
    <w:p>
      <w:pPr>
        <w:numPr>
          <w:ilvl w:val="255"/>
          <w:numId w:val="0"/>
        </w:numPr>
        <w:spacing w:line="600"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rPr>
        <w:t>一、测评范围</w:t>
      </w:r>
    </w:p>
    <w:p>
      <w:pPr>
        <w:numPr>
          <w:ilvl w:val="255"/>
          <w:numId w:val="0"/>
        </w:num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 “全国党建工作示范高校”建设单位：所在高校党政领导班子全体成员，学校党的工作机构负责人代表，各级党组织负责人代表，人大代表、政协委员、党代会代表、教代会代表，党内外师生代表，总人数不少于100人。</w:t>
      </w:r>
    </w:p>
    <w:p>
      <w:pPr>
        <w:numPr>
          <w:ilvl w:val="255"/>
          <w:numId w:val="0"/>
        </w:num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 “全国党建工作标杆院系”建设单位：所在院（系）党政领导班子全体成员，下属党组织负责人，人大代表、政协委员、教代会代表，党内外师生代表，总人数不少于50人。</w:t>
      </w:r>
    </w:p>
    <w:p>
      <w:pPr>
        <w:numPr>
          <w:ilvl w:val="255"/>
          <w:numId w:val="0"/>
        </w:num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 “全国党建工作样板支部”建设单位：所在院（系）</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处室</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班级</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年级等的党内外师生代表，总人数不少于20人。</w:t>
      </w:r>
    </w:p>
    <w:p>
      <w:pPr>
        <w:numPr>
          <w:ilvl w:val="255"/>
          <w:numId w:val="0"/>
        </w:numPr>
        <w:spacing w:line="60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4</w:t>
      </w:r>
      <w:r>
        <w:rPr>
          <w:rFonts w:hint="eastAsia" w:ascii="Times New Roman" w:hAnsi="Times New Roman" w:eastAsia="仿宋_GB2312" w:cs="仿宋_GB2312"/>
          <w:kern w:val="0"/>
          <w:sz w:val="32"/>
          <w:szCs w:val="32"/>
        </w:rPr>
        <w:t>. “双带头人”教师党支部书记工作室：所在院（系）党政领导班子全体成员，所在院系基层师生党支部书记代表，所在系</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所</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中心等的党内外师生代表，总人数不少于</w:t>
      </w:r>
      <w:r>
        <w:rPr>
          <w:rFonts w:ascii="Times New Roman" w:hAnsi="Times New Roman" w:eastAsia="仿宋_GB2312" w:cs="仿宋_GB2312"/>
          <w:kern w:val="0"/>
          <w:sz w:val="32"/>
          <w:szCs w:val="32"/>
        </w:rPr>
        <w:t>3</w:t>
      </w:r>
      <w:r>
        <w:rPr>
          <w:rFonts w:hint="eastAsia" w:ascii="Times New Roman" w:hAnsi="Times New Roman" w:eastAsia="仿宋_GB2312" w:cs="仿宋_GB2312"/>
          <w:kern w:val="0"/>
          <w:sz w:val="32"/>
          <w:szCs w:val="32"/>
        </w:rPr>
        <w:t>0人。</w:t>
      </w:r>
    </w:p>
    <w:p>
      <w:pPr>
        <w:numPr>
          <w:ilvl w:val="255"/>
          <w:numId w:val="0"/>
        </w:numPr>
        <w:spacing w:line="600"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rPr>
        <w:t>二、测评方式</w:t>
      </w:r>
    </w:p>
    <w:p>
      <w:pPr>
        <w:numPr>
          <w:ilvl w:val="255"/>
          <w:numId w:val="0"/>
        </w:num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不记名填写测评表，集中填写，当场回收。</w:t>
      </w:r>
    </w:p>
    <w:p>
      <w:pPr>
        <w:numPr>
          <w:ilvl w:val="255"/>
          <w:numId w:val="0"/>
        </w:numPr>
        <w:spacing w:line="600"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rPr>
        <w:t>三、测评结果</w:t>
      </w:r>
    </w:p>
    <w:p>
      <w:pPr>
        <w:numPr>
          <w:ilvl w:val="255"/>
          <w:numId w:val="0"/>
        </w:numPr>
        <w:spacing w:line="600" w:lineRule="exact"/>
        <w:ind w:firstLine="640" w:firstLineChars="200"/>
        <w:rPr>
          <w:rFonts w:ascii="Times New Roman" w:hAnsi="Times New Roman" w:eastAsia="方正小标宋简体"/>
          <w:sz w:val="36"/>
          <w:szCs w:val="36"/>
        </w:rPr>
      </w:pPr>
      <w:r>
        <w:rPr>
          <w:rFonts w:hint="eastAsia" w:ascii="Times New Roman" w:hAnsi="Times New Roman" w:eastAsia="仿宋_GB2312" w:cs="仿宋_GB2312"/>
          <w:kern w:val="0"/>
          <w:sz w:val="32"/>
          <w:szCs w:val="32"/>
        </w:rPr>
        <w:t>每个建设单位形成一个测评情况统计简报，与其他材料一并提交验收。</w:t>
      </w:r>
      <w:r>
        <w:rPr>
          <w:rFonts w:hint="eastAsia" w:ascii="Times New Roman" w:hAnsi="Times New Roman" w:eastAsia="方正小标宋简体"/>
          <w:sz w:val="36"/>
          <w:szCs w:val="36"/>
        </w:rPr>
        <w:br w:type="page"/>
      </w:r>
    </w:p>
    <w:p>
      <w:pPr>
        <w:jc w:val="center"/>
        <w:rPr>
          <w:rFonts w:ascii="Times New Roman" w:hAnsi="Times New Roman" w:eastAsia="黑体"/>
          <w:sz w:val="32"/>
          <w:szCs w:val="36"/>
        </w:rPr>
      </w:pPr>
      <w:r>
        <w:rPr>
          <w:rFonts w:hint="eastAsia" w:ascii="Times New Roman" w:hAnsi="Times New Roman" w:eastAsia="方正小标宋简体"/>
          <w:sz w:val="36"/>
          <w:szCs w:val="36"/>
        </w:rPr>
        <w:t>建设单位工作满意度测评表（示范高校）</w:t>
      </w:r>
    </w:p>
    <w:tbl>
      <w:tblPr>
        <w:tblStyle w:val="5"/>
        <w:tblpPr w:leftFromText="180" w:rightFromText="180" w:vertAnchor="text" w:horzAnchor="page" w:tblpX="1099" w:tblpY="506"/>
        <w:tblOverlap w:val="never"/>
        <w:tblW w:w="9796" w:type="dxa"/>
        <w:tblInd w:w="0" w:type="dxa"/>
        <w:tblLayout w:type="fixed"/>
        <w:tblCellMar>
          <w:top w:w="0" w:type="dxa"/>
          <w:left w:w="0" w:type="dxa"/>
          <w:bottom w:w="0" w:type="dxa"/>
          <w:right w:w="0" w:type="dxa"/>
        </w:tblCellMar>
      </w:tblPr>
      <w:tblGrid>
        <w:gridCol w:w="1240"/>
        <w:gridCol w:w="4729"/>
        <w:gridCol w:w="3827"/>
      </w:tblGrid>
      <w:tr>
        <w:tblPrEx>
          <w:tblCellMar>
            <w:top w:w="0" w:type="dxa"/>
            <w:left w:w="0" w:type="dxa"/>
            <w:bottom w:w="0" w:type="dxa"/>
            <w:right w:w="0" w:type="dxa"/>
          </w:tblCellMar>
        </w:tblPrEx>
        <w:trPr>
          <w:trHeight w:val="553" w:hRule="atLeast"/>
        </w:trPr>
        <w:tc>
          <w:tcPr>
            <w:tcW w:w="5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测评内容</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意见（在相应选项打√）</w:t>
            </w:r>
          </w:p>
        </w:tc>
      </w:tr>
      <w:tr>
        <w:tblPrEx>
          <w:tblCellMar>
            <w:top w:w="0" w:type="dxa"/>
            <w:left w:w="0" w:type="dxa"/>
            <w:bottom w:w="0" w:type="dxa"/>
            <w:right w:w="0" w:type="dxa"/>
          </w:tblCellMar>
        </w:tblPrEx>
        <w:trPr>
          <w:trHeight w:val="1060" w:hRule="atLeast"/>
        </w:trPr>
        <w:tc>
          <w:tcPr>
            <w:tcW w:w="124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1.把方向过硬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kern w:val="0"/>
                <w:szCs w:val="21"/>
              </w:rPr>
              <w:t>（1）牢牢把握党对学校的领导权，全面落实新时代党的建设总要求，自觉在思想上政治上行动上同以习近平同志为核心的党中央保持高度一致</w:t>
            </w:r>
            <w:r>
              <w:rPr>
                <w:rFonts w:hint="eastAsia" w:ascii="Times New Roman" w:hAnsi="Times New Roman" w:eastAsia="仿宋_GB2312" w:cs="仿宋_GB2312"/>
                <w:kern w:val="0"/>
                <w:szCs w:val="21"/>
              </w:rPr>
              <w:t>。</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25" w:hRule="atLeast"/>
        </w:trPr>
        <w:tc>
          <w:tcPr>
            <w:tcW w:w="124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（2）巩固马克思主义在高校意识形态领域的指导地位，全面贯彻党的教育方针，确保中国特色社会主义大学鲜明的政治方向、服务面向、育人导向，推动党的建设与学校事业发展深度融合。</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27" w:hRule="atLeast"/>
        </w:trPr>
        <w:tc>
          <w:tcPr>
            <w:tcW w:w="124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2.</w:t>
            </w:r>
            <w:r>
              <w:rPr>
                <w:rFonts w:hint="eastAsia" w:ascii="Times New Roman" w:hAnsi="Times New Roman" w:eastAsia="仿宋_GB2312" w:cs="仿宋_GB2312"/>
                <w:szCs w:val="21"/>
              </w:rPr>
              <w:t>管大局过硬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（3）</w:t>
            </w:r>
            <w:r>
              <w:rPr>
                <w:rFonts w:hint="eastAsia" w:ascii="Times New Roman" w:hAnsi="Times New Roman" w:eastAsia="仿宋_GB2312"/>
                <w:kern w:val="0"/>
                <w:szCs w:val="21"/>
              </w:rPr>
              <w:t>坚持党管办学方向，坚持党管改革发展，履行管党治党、办学治校主体责任。</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599" w:hRule="atLeast"/>
        </w:trPr>
        <w:tc>
          <w:tcPr>
            <w:tcW w:w="124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仿宋_GB2312"/>
                <w:kern w:val="0"/>
                <w:szCs w:val="21"/>
              </w:rPr>
              <w:t>（4）</w:t>
            </w:r>
            <w:r>
              <w:rPr>
                <w:rFonts w:hint="eastAsia" w:ascii="Times New Roman" w:hAnsi="Times New Roman" w:eastAsia="仿宋_GB2312"/>
                <w:kern w:val="0"/>
                <w:szCs w:val="21"/>
              </w:rPr>
              <w:t>深入落实党建工作责任制，党建工作体系和责任体系健全，党委统一领导、职能部门协同配合、重点岗位关键环节责任明晰、基层单位具体执行落实的工作机制健全完善、运行有序。</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（5）严格执行意识形态工作责任制，完善预警预防、有效管控、问责追责等工作机制，强化组织管理。</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6）健全立德树人落实机制，完善学生思想政治工作体系，遵循思想政治工作规律、教书育人规律、学生成长规律，充分发挥“大思政课”作用，“三全育人”改革成效明显，切实增强思想政治工作亲和力、针对性和实效性。</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（7）建立健全教师思想政治工作体系，健全教师学习制度，强化政治引领和政治吸纳，坚持红线约束，对违反教师思想政治和师德师风要求的实行一票否决。</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8</w:t>
            </w:r>
            <w:r>
              <w:rPr>
                <w:rFonts w:hint="eastAsia" w:ascii="Times New Roman" w:hAnsi="Times New Roman" w:eastAsia="仿宋_GB2312" w:cs="仿宋_GB2312"/>
                <w:kern w:val="0"/>
                <w:szCs w:val="21"/>
              </w:rPr>
              <w:t>）认真贯彻落实中央八项规定及其实施细则精神，坚决防止和反对“四风”。</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870" w:hRule="atLeast"/>
        </w:trPr>
        <w:tc>
          <w:tcPr>
            <w:tcW w:w="124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3.</w:t>
            </w:r>
            <w:r>
              <w:rPr>
                <w:rFonts w:hint="eastAsia" w:ascii="Times New Roman" w:hAnsi="Times New Roman" w:eastAsia="仿宋_GB2312" w:cs="仿宋_GB2312"/>
                <w:szCs w:val="21"/>
              </w:rPr>
              <w:t>做决策过硬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9</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坚持民主集中制原则，落实“三重一大”决策制度，健全领导班子议事和决策机制，实行科学决策、民主决策、依法决策。</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90" w:hRule="atLeast"/>
        </w:trPr>
        <w:tc>
          <w:tcPr>
            <w:tcW w:w="124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4.</w:t>
            </w:r>
            <w:r>
              <w:rPr>
                <w:rFonts w:hint="eastAsia" w:ascii="Times New Roman" w:hAnsi="Times New Roman" w:eastAsia="仿宋_GB2312" w:cs="仿宋_GB2312"/>
                <w:szCs w:val="21"/>
              </w:rPr>
              <w:t>抓班子过硬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10</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坚持和完善党委领导下的校长负责制。</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445" w:hRule="atLeast"/>
        </w:trPr>
        <w:tc>
          <w:tcPr>
            <w:tcW w:w="124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11</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加强对院（系）班子建设的指导。</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33"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12</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建立健全各级领导班子成员联系基层、联系专家人才、联系学生制度，将践行“一线规则”变为自觉行动。</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1068" w:hRule="atLeast"/>
        </w:trPr>
        <w:tc>
          <w:tcPr>
            <w:tcW w:w="124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5.</w:t>
            </w:r>
            <w:r>
              <w:rPr>
                <w:rFonts w:hint="eastAsia" w:ascii="Times New Roman" w:hAnsi="Times New Roman" w:eastAsia="仿宋_GB2312" w:cs="仿宋_GB2312"/>
                <w:szCs w:val="21"/>
              </w:rPr>
              <w:t>带队伍过硬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3</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坚持好干部标准和正确选人用人导向，健全完善选人用人机制，实行更加积极、开放、有效的人才政策，充分发挥人才作用。</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5"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4</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加强学校党务和思想政治工作专门力量建设，配齐配强工作队伍。</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58" w:hRule="atLeast"/>
        </w:trPr>
        <w:tc>
          <w:tcPr>
            <w:tcW w:w="124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6.</w:t>
            </w:r>
            <w:r>
              <w:rPr>
                <w:rFonts w:hint="eastAsia" w:ascii="Times New Roman" w:hAnsi="Times New Roman" w:eastAsia="仿宋_GB2312" w:cs="仿宋_GB2312"/>
                <w:szCs w:val="21"/>
              </w:rPr>
              <w:t>保落实过硬</w:t>
            </w: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5</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紧紧围绕学校党的建设和人才培养、科学研究、社会服务、文化传承创新、国际交流合作各项任务，抓调研谋划、抓落实推进、抓监督检查。</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568" w:hRule="atLeast"/>
        </w:trPr>
        <w:tc>
          <w:tcPr>
            <w:tcW w:w="124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60" w:firstLineChars="200"/>
              <w:textAlignment w:val="center"/>
              <w:rPr>
                <w:rFonts w:ascii="Times New Roman" w:hAnsi="Times New Roman" w:eastAsia="仿宋_GB2312" w:cs="仿宋_GB2312"/>
                <w:sz w:val="18"/>
                <w:szCs w:val="18"/>
              </w:rPr>
            </w:pPr>
          </w:p>
        </w:tc>
        <w:tc>
          <w:tcPr>
            <w:tcW w:w="472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6</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对事关全局的中心工作和事关师生根本利益的重大事项，党政主要负责同志亲自挂帅、严格把关、负责到底。</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bl>
    <w:p>
      <w:pPr>
        <w:jc w:val="left"/>
        <w:rPr>
          <w:rFonts w:ascii="Times New Roman" w:hAnsi="Times New Roman" w:eastAsia="黑体"/>
          <w:sz w:val="28"/>
          <w:szCs w:val="28"/>
        </w:rPr>
      </w:pPr>
      <w:r>
        <w:rPr>
          <w:rFonts w:hint="eastAsia" w:ascii="Times New Roman" w:hAnsi="Times New Roman" w:eastAsia="黑体"/>
          <w:sz w:val="28"/>
          <w:szCs w:val="28"/>
        </w:rPr>
        <w:br w:type="page"/>
      </w:r>
    </w:p>
    <w:tbl>
      <w:tblPr>
        <w:tblStyle w:val="5"/>
        <w:tblpPr w:leftFromText="180" w:rightFromText="180" w:vertAnchor="text" w:horzAnchor="page" w:tblpX="1162" w:tblpY="926"/>
        <w:tblOverlap w:val="never"/>
        <w:tblW w:w="9654" w:type="dxa"/>
        <w:tblInd w:w="0" w:type="dxa"/>
        <w:tblLayout w:type="fixed"/>
        <w:tblCellMar>
          <w:top w:w="0" w:type="dxa"/>
          <w:left w:w="0" w:type="dxa"/>
          <w:bottom w:w="0" w:type="dxa"/>
          <w:right w:w="0" w:type="dxa"/>
        </w:tblCellMar>
      </w:tblPr>
      <w:tblGrid>
        <w:gridCol w:w="1008"/>
        <w:gridCol w:w="4961"/>
        <w:gridCol w:w="3685"/>
      </w:tblGrid>
      <w:tr>
        <w:tblPrEx>
          <w:tblCellMar>
            <w:top w:w="0" w:type="dxa"/>
            <w:left w:w="0" w:type="dxa"/>
            <w:bottom w:w="0" w:type="dxa"/>
            <w:right w:w="0" w:type="dxa"/>
          </w:tblCellMar>
        </w:tblPrEx>
        <w:trPr>
          <w:trHeight w:val="340" w:hRule="atLeast"/>
        </w:trPr>
        <w:tc>
          <w:tcPr>
            <w:tcW w:w="5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测评内容</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意见（在相应选项打√）</w:t>
            </w:r>
          </w:p>
        </w:tc>
      </w:tr>
      <w:tr>
        <w:tblPrEx>
          <w:tblCellMar>
            <w:top w:w="0" w:type="dxa"/>
            <w:left w:w="0" w:type="dxa"/>
            <w:bottom w:w="0" w:type="dxa"/>
            <w:right w:w="0" w:type="dxa"/>
          </w:tblCellMar>
        </w:tblPrEx>
        <w:trPr>
          <w:trHeight w:val="1060" w:hRule="atLeast"/>
        </w:trPr>
        <w:tc>
          <w:tcPr>
            <w:tcW w:w="100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1.</w:t>
            </w:r>
            <w:r>
              <w:rPr>
                <w:rFonts w:hint="eastAsia" w:ascii="Times New Roman" w:hAnsi="Times New Roman" w:eastAsia="仿宋_GB2312" w:cs="仿宋_GB2312"/>
                <w:kern w:val="0"/>
                <w:szCs w:val="21"/>
              </w:rPr>
              <w:t>党组织领导和运行机制到位</w:t>
            </w: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（1）不断强化</w:t>
            </w:r>
            <w:r>
              <w:rPr>
                <w:rFonts w:hint="eastAsia" w:ascii="Times New Roman" w:hAnsi="Times New Roman" w:eastAsia="仿宋_GB2312"/>
                <w:kern w:val="0"/>
                <w:szCs w:val="21"/>
              </w:rPr>
              <w:t>院（系）</w:t>
            </w:r>
            <w:r>
              <w:rPr>
                <w:rFonts w:hint="eastAsia" w:ascii="Times New Roman" w:hAnsi="Times New Roman" w:eastAsia="仿宋_GB2312" w:cs="仿宋_GB2312"/>
                <w:kern w:val="0"/>
                <w:szCs w:val="21"/>
              </w:rPr>
              <w:t>党组织政治功能，党的路线方针政策和上级党组织决定有效宣传贯彻执行，监督作用充分发挥。</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977" w:hRule="atLeast"/>
        </w:trPr>
        <w:tc>
          <w:tcPr>
            <w:tcW w:w="100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（2）坚持民主集中制，及时对照中组部、教育部修订的示范文本，修订完善院（系）党组织会议、党政联席会议议事规则，职责清晰、边界明确、执行到位。领导班子整体功能强，议事决策水平高。</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27" w:hRule="atLeast"/>
        </w:trPr>
        <w:tc>
          <w:tcPr>
            <w:tcW w:w="100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2.</w:t>
            </w:r>
            <w:r>
              <w:rPr>
                <w:rFonts w:ascii="Times New Roman" w:hAnsi="Times New Roman" w:eastAsia="仿宋_GB2312"/>
                <w:kern w:val="0"/>
                <w:szCs w:val="21"/>
              </w:rPr>
              <w:t>政治把关作用</w:t>
            </w:r>
            <w:r>
              <w:rPr>
                <w:rFonts w:hint="eastAsia" w:ascii="Times New Roman" w:hAnsi="Times New Roman" w:eastAsia="仿宋_GB2312"/>
                <w:kern w:val="0"/>
                <w:szCs w:val="21"/>
              </w:rPr>
              <w:t>到位</w:t>
            </w: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（3）</w:t>
            </w:r>
            <w:r>
              <w:rPr>
                <w:rFonts w:hint="eastAsia" w:ascii="Times New Roman" w:hAnsi="Times New Roman" w:eastAsia="仿宋_GB2312"/>
                <w:kern w:val="0"/>
                <w:szCs w:val="21"/>
              </w:rPr>
              <w:t>严格落实意识形态工作责任制，意识形态工作体系健全、制度规范、责任明晰、工作到位。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599" w:hRule="atLeast"/>
        </w:trPr>
        <w:tc>
          <w:tcPr>
            <w:tcW w:w="1008"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（4）对</w:t>
            </w:r>
            <w:r>
              <w:rPr>
                <w:rFonts w:hint="eastAsia" w:ascii="Times New Roman" w:hAnsi="Times New Roman" w:eastAsia="仿宋_GB2312"/>
                <w:kern w:val="0"/>
                <w:szCs w:val="21"/>
              </w:rPr>
              <w:t>院（系）学术组织、研究机构、学生社团等引导有成效，各类宣传思想文化阵地管理到位。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008"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3.</w:t>
            </w:r>
            <w:r>
              <w:rPr>
                <w:rFonts w:ascii="Times New Roman" w:hAnsi="Times New Roman" w:eastAsia="仿宋_GB2312"/>
                <w:kern w:val="0"/>
                <w:szCs w:val="21"/>
              </w:rPr>
              <w:t>思想政治工作</w:t>
            </w:r>
            <w:r>
              <w:rPr>
                <w:rFonts w:hint="eastAsia" w:ascii="Times New Roman" w:hAnsi="Times New Roman" w:eastAsia="仿宋_GB2312"/>
                <w:kern w:val="0"/>
                <w:szCs w:val="21"/>
              </w:rPr>
              <w:t>到位</w:t>
            </w: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仿宋_GB2312"/>
                <w:kern w:val="0"/>
                <w:szCs w:val="21"/>
              </w:rPr>
              <w:t>（5）</w:t>
            </w:r>
            <w:r>
              <w:rPr>
                <w:rFonts w:hint="eastAsia" w:ascii="Times New Roman" w:hAnsi="Times New Roman" w:eastAsia="仿宋_GB2312"/>
                <w:kern w:val="0"/>
                <w:szCs w:val="21"/>
              </w:rPr>
              <w:t>院（系）理论学习中心组制度健全，习近平新时代中国特色社会主义思想教育深入开展，定期调研分析党员和师生思想政治状况并加以有效应用。</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00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（6）立德树人落实机制健全，学生思想政治工作体系完善，形成“三全育人”良好氛围和工作机制。</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00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7</w:t>
            </w:r>
            <w:r>
              <w:rPr>
                <w:rFonts w:hint="eastAsia" w:ascii="Times New Roman" w:hAnsi="Times New Roman" w:eastAsia="仿宋_GB2312" w:cs="仿宋_GB2312"/>
                <w:kern w:val="0"/>
                <w:szCs w:val="21"/>
              </w:rPr>
              <w:t>）教师政治学习制度健全，教师思想政治素质高、育德育人能力强，涌现“大先生”。</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35" w:hRule="atLeast"/>
        </w:trPr>
        <w:tc>
          <w:tcPr>
            <w:tcW w:w="100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4.</w:t>
            </w:r>
            <w:r>
              <w:rPr>
                <w:rFonts w:ascii="Times New Roman" w:hAnsi="Times New Roman" w:eastAsia="仿宋_GB2312"/>
                <w:kern w:val="0"/>
                <w:szCs w:val="21"/>
              </w:rPr>
              <w:t>基层</w:t>
            </w:r>
            <w:r>
              <w:rPr>
                <w:rFonts w:hint="eastAsia" w:ascii="Times New Roman" w:hAnsi="Times New Roman" w:eastAsia="仿宋_GB2312"/>
                <w:kern w:val="0"/>
                <w:szCs w:val="21"/>
              </w:rPr>
              <w:t>组织制度执行到位</w:t>
            </w: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8</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对师生党支部工作指导推动到位，基层组织设置合理、按期换届。</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90" w:hRule="atLeast"/>
        </w:trPr>
        <w:tc>
          <w:tcPr>
            <w:tcW w:w="100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9</w:t>
            </w:r>
            <w:r>
              <w:rPr>
                <w:rFonts w:hint="eastAsia" w:ascii="Times New Roman" w:hAnsi="Times New Roman" w:eastAsia="仿宋_GB2312" w:cs="仿宋_GB2312"/>
                <w:kern w:val="0"/>
                <w:szCs w:val="21"/>
              </w:rPr>
              <w:t>）</w:t>
            </w:r>
            <w:r>
              <w:rPr>
                <w:rFonts w:ascii="Times New Roman" w:hAnsi="Times New Roman" w:eastAsia="仿宋_GB2312"/>
                <w:kern w:val="0"/>
                <w:szCs w:val="21"/>
              </w:rPr>
              <w:t>党内集中学习教育、经常性教育有序推进，</w:t>
            </w:r>
            <w:r>
              <w:rPr>
                <w:rFonts w:hint="eastAsia" w:ascii="Times New Roman" w:hAnsi="Times New Roman" w:eastAsia="仿宋_GB2312"/>
                <w:kern w:val="0"/>
                <w:szCs w:val="21"/>
              </w:rPr>
              <w:t>党内组织生活经常、认真、严肃。教育、管理、监督党员和组织、宣传、凝聚、服务群众工作扎实有力，党务公开、党纪处分、组织处置等制度执行到位。</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445" w:hRule="atLeast"/>
        </w:trPr>
        <w:tc>
          <w:tcPr>
            <w:tcW w:w="100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10</w:t>
            </w:r>
            <w:r>
              <w:rPr>
                <w:rFonts w:hint="eastAsia" w:ascii="Times New Roman" w:hAnsi="Times New Roman" w:eastAsia="仿宋_GB2312" w:cs="仿宋_GB2312"/>
                <w:kern w:val="0"/>
                <w:szCs w:val="21"/>
              </w:rPr>
              <w:t>）师生党支部书记选优配强，“双带头人”教师党支部书记能力全面提升，“头雁效应”有力彰显。</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33" w:hRule="atLeast"/>
        </w:trPr>
        <w:tc>
          <w:tcPr>
            <w:tcW w:w="100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w:t>
            </w:r>
            <w:r>
              <w:rPr>
                <w:rFonts w:ascii="Times New Roman" w:hAnsi="Times New Roman" w:eastAsia="仿宋_GB2312" w:cs="仿宋_GB2312"/>
                <w:kern w:val="0"/>
                <w:szCs w:val="21"/>
              </w:rPr>
              <w:t>11</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在高层次人才、优秀青年教师和学生中培养入党积极分子、发展党员工作成效明显</w:t>
            </w:r>
            <w:r>
              <w:rPr>
                <w:rFonts w:ascii="Times New Roman" w:hAnsi="Times New Roman" w:eastAsia="仿宋_GB2312"/>
                <w:kern w:val="0"/>
                <w:szCs w:val="21"/>
              </w:rPr>
              <w:t>。</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461" w:hRule="atLeast"/>
        </w:trPr>
        <w:tc>
          <w:tcPr>
            <w:tcW w:w="100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20" w:firstLineChars="200"/>
              <w:textAlignment w:val="center"/>
              <w:rPr>
                <w:rFonts w:ascii="Times New Roman" w:hAnsi="Times New Roman" w:eastAsia="仿宋_GB2312" w:cs="仿宋_GB2312"/>
                <w:szCs w:val="21"/>
              </w:rPr>
            </w:pPr>
          </w:p>
        </w:tc>
        <w:tc>
          <w:tcPr>
            <w:tcW w:w="496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w:t>
            </w:r>
            <w:r>
              <w:rPr>
                <w:rFonts w:ascii="Times New Roman" w:hAnsi="Times New Roman" w:eastAsia="仿宋_GB2312"/>
                <w:kern w:val="0"/>
                <w:szCs w:val="21"/>
              </w:rPr>
              <w:t>专职组织员配</w:t>
            </w:r>
            <w:r>
              <w:rPr>
                <w:rFonts w:hint="eastAsia" w:ascii="Times New Roman" w:hAnsi="Times New Roman" w:eastAsia="仿宋_GB2312"/>
                <w:kern w:val="0"/>
                <w:szCs w:val="21"/>
              </w:rPr>
              <w:t>齐配强，培养培训到位，作用有效发挥。</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685" w:hRule="atLeast"/>
        </w:trPr>
        <w:tc>
          <w:tcPr>
            <w:tcW w:w="100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r>
              <w:rPr>
                <w:rFonts w:hint="eastAsia" w:ascii="Times New Roman" w:hAnsi="Times New Roman" w:eastAsia="仿宋_GB2312"/>
                <w:kern w:val="0"/>
                <w:szCs w:val="21"/>
              </w:rPr>
              <w:t>5.党建工作与事业发展融合到位</w:t>
            </w:r>
          </w:p>
        </w:tc>
        <w:tc>
          <w:tcPr>
            <w:tcW w:w="496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谋划推进、保障落实人才培养、学科建设、科研管理等重大改革、重要事项、重点安排坚强有力。</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5" w:hRule="atLeast"/>
        </w:trPr>
        <w:tc>
          <w:tcPr>
            <w:tcW w:w="100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szCs w:val="21"/>
              </w:rPr>
            </w:pPr>
          </w:p>
        </w:tc>
        <w:tc>
          <w:tcPr>
            <w:tcW w:w="496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（1</w:t>
            </w:r>
            <w:r>
              <w:rPr>
                <w:rFonts w:ascii="Times New Roman" w:hAnsi="Times New Roman" w:eastAsia="仿宋_GB2312" w:cs="仿宋_GB2312"/>
                <w:kern w:val="0"/>
                <w:szCs w:val="21"/>
              </w:rPr>
              <w:t>4</w:t>
            </w:r>
            <w:r>
              <w:rPr>
                <w:rFonts w:hint="eastAsia" w:ascii="Times New Roman" w:hAnsi="Times New Roman" w:eastAsia="仿宋_GB2312" w:cs="仿宋_GB2312"/>
                <w:kern w:val="0"/>
                <w:szCs w:val="21"/>
              </w:rPr>
              <w:t>）</w:t>
            </w:r>
            <w:r>
              <w:rPr>
                <w:rFonts w:hint="eastAsia" w:ascii="Times New Roman" w:hAnsi="Times New Roman" w:eastAsia="仿宋_GB2312"/>
                <w:kern w:val="0"/>
                <w:szCs w:val="21"/>
              </w:rPr>
              <w:t>党的建设和群团组织建设、基层治理体系建设和维稳工作体系建设有机融合，维护学校和谐稳定。</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bl>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建设单位工作满意度测评表（标杆院系）</w:t>
      </w:r>
    </w:p>
    <w:p>
      <w:pPr>
        <w:jc w:val="center"/>
        <w:rPr>
          <w:rFonts w:ascii="Times New Roman" w:hAnsi="Times New Roman" w:eastAsia="方正小标宋简体"/>
          <w:sz w:val="36"/>
          <w:szCs w:val="36"/>
        </w:rPr>
      </w:pPr>
    </w:p>
    <w:tbl>
      <w:tblPr>
        <w:tblStyle w:val="5"/>
        <w:tblpPr w:leftFromText="180" w:rightFromText="180" w:vertAnchor="text" w:horzAnchor="page" w:tblpX="1224" w:tblpY="1253"/>
        <w:tblOverlap w:val="never"/>
        <w:tblW w:w="9513" w:type="dxa"/>
        <w:tblInd w:w="0" w:type="dxa"/>
        <w:tblLayout w:type="fixed"/>
        <w:tblCellMar>
          <w:top w:w="0" w:type="dxa"/>
          <w:left w:w="0" w:type="dxa"/>
          <w:bottom w:w="0" w:type="dxa"/>
          <w:right w:w="0" w:type="dxa"/>
        </w:tblCellMar>
      </w:tblPr>
      <w:tblGrid>
        <w:gridCol w:w="1149"/>
        <w:gridCol w:w="4678"/>
        <w:gridCol w:w="3686"/>
      </w:tblGrid>
      <w:tr>
        <w:tblPrEx>
          <w:tblCellMar>
            <w:top w:w="0" w:type="dxa"/>
            <w:left w:w="0" w:type="dxa"/>
            <w:bottom w:w="0" w:type="dxa"/>
            <w:right w:w="0" w:type="dxa"/>
          </w:tblCellMar>
        </w:tblPrEx>
        <w:trPr>
          <w:trHeight w:val="553" w:hRule="atLeast"/>
        </w:trPr>
        <w:tc>
          <w:tcPr>
            <w:tcW w:w="58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测评内容</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意见（在相应选项打√）</w:t>
            </w:r>
          </w:p>
        </w:tc>
      </w:tr>
      <w:tr>
        <w:tblPrEx>
          <w:tblCellMar>
            <w:top w:w="0" w:type="dxa"/>
            <w:left w:w="0" w:type="dxa"/>
            <w:bottom w:w="0" w:type="dxa"/>
            <w:right w:w="0" w:type="dxa"/>
          </w:tblCellMar>
        </w:tblPrEx>
        <w:trPr>
          <w:trHeight w:val="715" w:hRule="atLeast"/>
        </w:trPr>
        <w:tc>
          <w:tcPr>
            <w:tcW w:w="114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1.教育党员有力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（1）突出政治功能，有效宣传贯彻执行党的路线方针政策、上级党组织及本支部的决议，支部党员、干部师生自觉在思想上政治上行动上同以习近平同志为核心的党中央保持高度一致。</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1027" w:hRule="atLeast"/>
        </w:trPr>
        <w:tc>
          <w:tcPr>
            <w:tcW w:w="114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2</w:t>
            </w:r>
            <w:r>
              <w:rPr>
                <w:rFonts w:hint="eastAsia" w:ascii="Times New Roman" w:hAnsi="Times New Roman" w:eastAsia="仿宋_GB2312"/>
                <w:kern w:val="0"/>
                <w:szCs w:val="21"/>
              </w:rPr>
              <w:t>）扎实开展党史学习教育，深入推进“两学一做”学习教育常态化制度化，健全和完善不忘初心、牢记使命的制度，党员教育扎实有效。</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1027" w:hRule="atLeast"/>
        </w:trPr>
        <w:tc>
          <w:tcPr>
            <w:tcW w:w="114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3</w:t>
            </w:r>
            <w:r>
              <w:rPr>
                <w:rFonts w:hint="eastAsia" w:ascii="Times New Roman" w:hAnsi="Times New Roman" w:eastAsia="仿宋_GB2312"/>
                <w:kern w:val="0"/>
                <w:szCs w:val="21"/>
              </w:rPr>
              <w:t>）“三会一课”制度规范落实，支部主题党日严格规范。</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829" w:hRule="atLeast"/>
        </w:trPr>
        <w:tc>
          <w:tcPr>
            <w:tcW w:w="114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2.管理党员有力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4</w:t>
            </w:r>
            <w:r>
              <w:rPr>
                <w:rFonts w:hint="eastAsia" w:ascii="Times New Roman" w:hAnsi="Times New Roman" w:eastAsia="仿宋_GB2312"/>
                <w:kern w:val="0"/>
                <w:szCs w:val="21"/>
              </w:rPr>
              <w:t>）党员发展、党员培训、党籍管理、党费收缴、党员激励关怀帮扶等工作扎实有效。</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843" w:hRule="atLeast"/>
        </w:trPr>
        <w:tc>
          <w:tcPr>
            <w:tcW w:w="1149"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5</w:t>
            </w:r>
            <w:r>
              <w:rPr>
                <w:rFonts w:hint="eastAsia" w:ascii="Times New Roman" w:hAnsi="Times New Roman" w:eastAsia="仿宋_GB2312"/>
                <w:kern w:val="0"/>
                <w:szCs w:val="21"/>
              </w:rPr>
              <w:t>）教育引导师生党员在日常教学科研学习生活中亮出党员身份、立起先进标尺、树立先锋形象。</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700" w:hRule="atLeast"/>
        </w:trPr>
        <w:tc>
          <w:tcPr>
            <w:tcW w:w="1149"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3.监督党员有力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6</w:t>
            </w:r>
            <w:r>
              <w:rPr>
                <w:rFonts w:hint="eastAsia" w:ascii="Times New Roman" w:hAnsi="Times New Roman" w:eastAsia="仿宋_GB2312"/>
                <w:kern w:val="0"/>
                <w:szCs w:val="21"/>
              </w:rPr>
              <w:t>）坚持把纪律和规矩挺在前面，监督党员履行义务、遵规守纪及时到位。</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870" w:hRule="atLeast"/>
        </w:trPr>
        <w:tc>
          <w:tcPr>
            <w:tcW w:w="114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4.组织师生有力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7</w:t>
            </w:r>
            <w:r>
              <w:rPr>
                <w:rFonts w:hint="eastAsia" w:ascii="Times New Roman" w:hAnsi="Times New Roman" w:eastAsia="仿宋_GB2312"/>
                <w:kern w:val="0"/>
                <w:szCs w:val="21"/>
              </w:rPr>
              <w:t>）师生思想政治工作亲和力、针对性和实效性强，最大限度地把师生组织起来，引领带动师生积极投身学校改革发展、维护学校和谐稳定。</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541" w:hRule="atLeast"/>
        </w:trPr>
        <w:tc>
          <w:tcPr>
            <w:tcW w:w="1149"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5.宣传师生有力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8</w:t>
            </w:r>
            <w:r>
              <w:rPr>
                <w:rFonts w:hint="eastAsia" w:ascii="Times New Roman" w:hAnsi="Times New Roman" w:eastAsia="仿宋_GB2312"/>
                <w:kern w:val="0"/>
                <w:szCs w:val="21"/>
              </w:rPr>
              <w:t>）注重发现树立、宣传推广师生身边典型人物、典型事迹，形成广大师生学做先进、争当先进的深厚氛围。</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1160" w:hRule="atLeast"/>
        </w:trPr>
        <w:tc>
          <w:tcPr>
            <w:tcW w:w="114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6.凝聚师生有力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9</w:t>
            </w:r>
            <w:r>
              <w:rPr>
                <w:rFonts w:hint="eastAsia" w:ascii="Times New Roman" w:hAnsi="Times New Roman" w:eastAsia="仿宋_GB2312"/>
                <w:kern w:val="0"/>
                <w:szCs w:val="21"/>
              </w:rPr>
              <w:t>）关心了解师生思想政治状况，及时回应师生重大关切，思想引领和价值观塑造有机融入教师教学科研、学生学习生活。</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CellMar>
            <w:top w:w="0" w:type="dxa"/>
            <w:left w:w="0" w:type="dxa"/>
            <w:bottom w:w="0" w:type="dxa"/>
            <w:right w:w="0" w:type="dxa"/>
          </w:tblCellMar>
        </w:tblPrEx>
        <w:trPr>
          <w:trHeight w:val="1068" w:hRule="atLeast"/>
        </w:trPr>
        <w:tc>
          <w:tcPr>
            <w:tcW w:w="114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7.服务师生有力</w:t>
            </w:r>
          </w:p>
        </w:tc>
        <w:tc>
          <w:tcPr>
            <w:tcW w:w="46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（1</w:t>
            </w:r>
            <w:r>
              <w:rPr>
                <w:rFonts w:ascii="Times New Roman" w:hAnsi="Times New Roman" w:eastAsia="仿宋_GB2312"/>
                <w:kern w:val="0"/>
                <w:szCs w:val="21"/>
              </w:rPr>
              <w:t>0</w:t>
            </w:r>
            <w:r>
              <w:rPr>
                <w:rFonts w:hint="eastAsia" w:ascii="Times New Roman" w:hAnsi="Times New Roman" w:eastAsia="仿宋_GB2312"/>
                <w:kern w:val="0"/>
                <w:szCs w:val="21"/>
              </w:rPr>
              <w:t>）常态化了解师生困难诉求、倾听师生意见建议，师生有困难找支部、有问题找党员的帮扶机制健全有效。</w:t>
            </w:r>
          </w:p>
        </w:tc>
        <w:tc>
          <w:tcPr>
            <w:tcW w:w="3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bl>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建设单位工作满意度测评表（样板支部）</w:t>
      </w:r>
    </w:p>
    <w:p>
      <w:pPr>
        <w:pStyle w:val="4"/>
        <w:widowControl/>
        <w:spacing w:line="580" w:lineRule="exact"/>
        <w:ind w:firstLine="640" w:firstLineChars="200"/>
        <w:jc w:val="both"/>
        <w:rPr>
          <w:rFonts w:ascii="Times New Roman" w:hAnsi="Times New Roman" w:eastAsia="仿宋_GB2312" w:cs="仿宋_GB2312"/>
          <w:sz w:val="32"/>
          <w:szCs w:val="32"/>
        </w:rPr>
      </w:pPr>
    </w:p>
    <w:p>
      <w:pPr>
        <w:widowControl/>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建设单位工作满意度测评表（“双带头人”工作室）</w:t>
      </w:r>
    </w:p>
    <w:tbl>
      <w:tblPr>
        <w:tblStyle w:val="5"/>
        <w:tblpPr w:leftFromText="180" w:rightFromText="180" w:vertAnchor="text" w:horzAnchor="page" w:tblpX="1224" w:tblpY="1253"/>
        <w:tblOverlap w:val="never"/>
        <w:tblW w:w="9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9"/>
        <w:gridCol w:w="4820"/>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5969" w:type="dxa"/>
            <w:gridSpan w:val="2"/>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测评内容</w:t>
            </w:r>
          </w:p>
        </w:tc>
        <w:tc>
          <w:tcPr>
            <w:tcW w:w="3544" w:type="dxa"/>
            <w:shd w:val="clear" w:color="auto" w:fill="auto"/>
            <w:tcMar>
              <w:top w:w="15" w:type="dxa"/>
              <w:left w:w="15" w:type="dxa"/>
              <w:right w:w="15" w:type="dxa"/>
            </w:tcMar>
            <w:vAlign w:val="center"/>
          </w:tcPr>
          <w:p>
            <w:pPr>
              <w:widowControl/>
              <w:spacing w:after="314" w:afterLines="100" w:line="600" w:lineRule="exact"/>
              <w:jc w:val="center"/>
              <w:rPr>
                <w:rFonts w:ascii="Times New Roman" w:hAnsi="Times New Roman" w:eastAsia="黑体" w:cs="黑体"/>
                <w:sz w:val="24"/>
                <w:szCs w:val="24"/>
              </w:rPr>
            </w:pPr>
            <w:r>
              <w:rPr>
                <w:rFonts w:hint="eastAsia" w:ascii="Times New Roman" w:hAnsi="Times New Roman" w:eastAsia="黑体" w:cs="黑体"/>
                <w:kern w:val="0"/>
                <w:sz w:val="24"/>
                <w:szCs w:val="24"/>
              </w:rPr>
              <w:t>意见（在相应选项打√）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149"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1</w:t>
            </w:r>
            <w:r>
              <w:rPr>
                <w:rFonts w:ascii="Times New Roman" w:hAnsi="Times New Roman" w:eastAsia="仿宋_GB2312"/>
                <w:kern w:val="0"/>
                <w:szCs w:val="21"/>
              </w:rPr>
              <w:t>.</w:t>
            </w:r>
            <w:r>
              <w:rPr>
                <w:rFonts w:hint="eastAsia" w:ascii="Times New Roman" w:hAnsi="Times New Roman" w:eastAsia="仿宋_GB2312"/>
                <w:kern w:val="0"/>
                <w:szCs w:val="21"/>
              </w:rPr>
              <w:t>党支部政治功能强</w:t>
            </w: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kern w:val="0"/>
                <w:szCs w:val="21"/>
              </w:rPr>
            </w:pPr>
            <w:r>
              <w:rPr>
                <w:rFonts w:hint="eastAsia" w:ascii="Times New Roman" w:hAnsi="Times New Roman" w:eastAsia="仿宋_GB2312" w:cs="Times New Roman"/>
                <w:kern w:val="0"/>
                <w:szCs w:val="21"/>
              </w:rPr>
              <w:t>（1）坚持把党的政治建设摆在首位，用习近平新时代中国特色社会主义思想武装头脑、指导实践、推动工作，</w:t>
            </w:r>
            <w:r>
              <w:rPr>
                <w:rFonts w:hint="eastAsia" w:ascii="Times New Roman" w:hAnsi="Times New Roman" w:eastAsia="仿宋_GB2312"/>
                <w:kern w:val="0"/>
                <w:szCs w:val="21"/>
              </w:rPr>
              <w:t>教育引导支部党员不断</w:t>
            </w:r>
            <w:r>
              <w:rPr>
                <w:rFonts w:hint="eastAsia" w:ascii="Times New Roman" w:hAnsi="Times New Roman" w:eastAsia="仿宋_GB2312" w:cs="Times New Roman"/>
                <w:kern w:val="0"/>
                <w:szCs w:val="21"/>
              </w:rPr>
              <w:t>增强“四个意识”，坚定“四个自信”，做到“两个维护”。</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w:t>
            </w:r>
            <w:r>
              <w:rPr>
                <w:rFonts w:hint="eastAsia" w:ascii="Times New Roman" w:hAnsi="Times New Roman" w:eastAsia="仿宋_GB2312"/>
                <w:kern w:val="0"/>
                <w:szCs w:val="21"/>
              </w:rPr>
              <w:t>扎实开展党史学习教育，深入推进“两学一做”学习教育常态化制度化，健全和完善不忘初心、牢记使命的制度。</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）积极参与本单位重大问题决策，支持本单位行政负责人开展工作，对教职工职称评定、职级晋升、考核评价等进行政治把关。</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4</w:t>
            </w:r>
            <w:r>
              <w:rPr>
                <w:rFonts w:hint="eastAsia" w:ascii="Times New Roman" w:hAnsi="Times New Roman" w:eastAsia="仿宋_GB2312" w:cs="Times New Roman"/>
                <w:kern w:val="0"/>
                <w:szCs w:val="21"/>
              </w:rPr>
              <w:t>）积极探索、总结凝练加强支部政治建设、开展支部政治生活、组织教师政治学习、发挥政治把关作用等方面的经验举措，引领带动学校基层党组织全面进步、全面过硬。</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）把纪律和规矩挺在前面，支部党员模范遵守师德规范、追求道德高线、严守纪律底线。</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149"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2</w:t>
            </w:r>
            <w:r>
              <w:rPr>
                <w:rFonts w:ascii="Times New Roman" w:hAnsi="Times New Roman" w:eastAsia="仿宋_GB2312"/>
                <w:kern w:val="0"/>
                <w:szCs w:val="21"/>
              </w:rPr>
              <w:t>.</w:t>
            </w:r>
            <w:r>
              <w:rPr>
                <w:rFonts w:hint="eastAsia" w:ascii="Times New Roman" w:hAnsi="Times New Roman" w:eastAsia="仿宋_GB2312" w:cs="Times New Roman"/>
                <w:kern w:val="0"/>
                <w:szCs w:val="21"/>
              </w:rPr>
              <w:t>党建主责主业聚焦</w:t>
            </w: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）认真宣传执行党的路线方针政策和上级党组织的决议，模范落实“三会一课”制度</w:t>
            </w:r>
            <w:r>
              <w:rPr>
                <w:rFonts w:hint="eastAsia" w:ascii="Times New Roman" w:hAnsi="Times New Roman" w:eastAsia="仿宋_GB2312"/>
                <w:szCs w:val="21"/>
              </w:rPr>
              <w:t>、组织生活制度、谈心谈话制度、民主评议党员制度</w:t>
            </w:r>
            <w:r>
              <w:rPr>
                <w:rFonts w:hint="eastAsia" w:ascii="Times New Roman" w:hAnsi="Times New Roman" w:eastAsia="仿宋_GB2312" w:cs="Times New Roman"/>
                <w:kern w:val="0"/>
                <w:szCs w:val="21"/>
              </w:rPr>
              <w:t>，全面推行支部主题党日</w:t>
            </w:r>
            <w:r>
              <w:rPr>
                <w:rFonts w:hint="eastAsia" w:ascii="Times New Roman" w:hAnsi="Times New Roman" w:eastAsia="仿宋_GB2312"/>
                <w:szCs w:val="21"/>
              </w:rPr>
              <w:t>。</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）政治动员、政治引领、政治教育工作力度强，在高层次人才、优秀青年教师、海外留学归国教师中发展党员成效显著。</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3</w:t>
            </w:r>
            <w:r>
              <w:rPr>
                <w:rFonts w:hint="eastAsia" w:ascii="Times New Roman" w:hAnsi="Times New Roman" w:eastAsia="仿宋_GB2312" w:cs="Times New Roman"/>
                <w:kern w:val="0"/>
                <w:szCs w:val="21"/>
              </w:rPr>
              <w:t>）党员组织关系管理、党费收缴、党员激励关爱帮扶和党纪处分、组织处置等基础性工作扎实。重视</w:t>
            </w:r>
            <w:r>
              <w:rPr>
                <w:rFonts w:hint="eastAsia" w:ascii="Times New Roman" w:hAnsi="Times New Roman" w:eastAsia="仿宋_GB2312"/>
                <w:kern w:val="0"/>
                <w:szCs w:val="21"/>
              </w:rPr>
              <w:t>调查研究，建设性解决党支部重点难点问题。</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149"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3</w:t>
            </w:r>
            <w:r>
              <w:rPr>
                <w:rFonts w:ascii="Times New Roman" w:hAnsi="Times New Roman" w:eastAsia="仿宋_GB2312"/>
                <w:kern w:val="0"/>
                <w:szCs w:val="21"/>
              </w:rPr>
              <w:t>.</w:t>
            </w:r>
            <w:r>
              <w:rPr>
                <w:rFonts w:hint="eastAsia" w:ascii="Times New Roman" w:hAnsi="Times New Roman" w:eastAsia="仿宋_GB2312"/>
                <w:kern w:val="0"/>
                <w:szCs w:val="21"/>
              </w:rPr>
              <w:t>思想政治工作质量显著提升</w:t>
            </w: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）关心了解教师思想、工作和生活状况，服务载体丰富，帮扶机制健全，有效维护教师党员和师生员工正当权利和权益，教师归属感、获得感强。</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2</w:t>
            </w:r>
            <w:r>
              <w:rPr>
                <w:rFonts w:hint="eastAsia" w:ascii="Times New Roman" w:hAnsi="Times New Roman" w:eastAsia="仿宋_GB2312"/>
                <w:kern w:val="0"/>
                <w:szCs w:val="21"/>
              </w:rPr>
              <w:t>）支部书记党建、学术“双带头人”优势凸显，师生思政工作针对性实效性强，</w:t>
            </w:r>
            <w:r>
              <w:rPr>
                <w:rFonts w:hint="eastAsia" w:ascii="Times New Roman" w:hAnsi="Times New Roman" w:eastAsia="仿宋_GB2312" w:cs="Times New Roman"/>
                <w:kern w:val="0"/>
                <w:szCs w:val="21"/>
              </w:rPr>
              <w:t>教师思想政治素质和育德育人能力提升明显，</w:t>
            </w:r>
            <w:r>
              <w:rPr>
                <w:rFonts w:hint="eastAsia" w:ascii="Times New Roman" w:hAnsi="Times New Roman" w:eastAsia="仿宋_GB2312"/>
                <w:kern w:val="0"/>
                <w:szCs w:val="21"/>
              </w:rPr>
              <w:t>引领带动学生思政工作质量同步提升。</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（3）严格落实意识形态工作责任，有效防止各类错误思想文化的侵蚀，教育引导教师坚持正确的政治方向、政治立场、政治原则。</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149"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kern w:val="0"/>
                <w:szCs w:val="21"/>
              </w:rPr>
              <w:t>4</w:t>
            </w:r>
            <w:r>
              <w:rPr>
                <w:rFonts w:ascii="Times New Roman" w:hAnsi="Times New Roman" w:eastAsia="仿宋_GB2312"/>
                <w:kern w:val="0"/>
                <w:szCs w:val="21"/>
              </w:rPr>
              <w:t>.</w:t>
            </w:r>
            <w:r>
              <w:rPr>
                <w:rFonts w:hint="eastAsia" w:ascii="Times New Roman" w:hAnsi="Times New Roman" w:eastAsia="仿宋_GB2312"/>
                <w:kern w:val="0"/>
                <w:szCs w:val="21"/>
              </w:rPr>
              <w:t>切实促进学校事业发展</w:t>
            </w: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kern w:val="0"/>
                <w:szCs w:val="21"/>
              </w:rPr>
            </w:pPr>
            <w:r>
              <w:rPr>
                <w:rFonts w:hint="eastAsia" w:ascii="Times New Roman" w:hAnsi="Times New Roman" w:eastAsia="仿宋_GB2312" w:cs="Times New Roman"/>
                <w:kern w:val="0"/>
                <w:szCs w:val="21"/>
              </w:rPr>
              <w:t>（1）全面贯彻落实学校党委决策部署和学校中心工作任务，引领带动师生积极投身学校改革发展，维护学校和谐稳定。</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pStyle w:val="7"/>
              <w:widowControl/>
              <w:ind w:firstLine="0" w:firstLineChars="0"/>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（2）有效发挥政治功能、组织功能和服务功能，大力推进师德师风建设，着力推进课程育人、科研育人等育人体系建设，提高人才培养质量。</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Times New Roman"/>
                <w:kern w:val="0"/>
                <w:szCs w:val="21"/>
              </w:rPr>
              <w:t>（3）教育引导教师党员在日常教学科研生活中亮出党员身份、立起模范标尺、发挥先锋作用。</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4</w:t>
            </w:r>
            <w:r>
              <w:rPr>
                <w:rFonts w:hint="eastAsia" w:ascii="Times New Roman" w:hAnsi="Times New Roman" w:eastAsia="仿宋_GB2312"/>
                <w:kern w:val="0"/>
                <w:szCs w:val="21"/>
              </w:rPr>
              <w:t>）把党组织的领导力和组织力转化为推进中心工作的强大动力，推动党建工作与教学科研工作相互融合、相互促进。</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149"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ascii="Times New Roman" w:hAnsi="Times New Roman" w:eastAsia="仿宋_GB2312"/>
                <w:kern w:val="0"/>
                <w:szCs w:val="21"/>
              </w:rPr>
              <w:t>5.</w:t>
            </w:r>
            <w:r>
              <w:rPr>
                <w:rFonts w:hint="eastAsia" w:ascii="Times New Roman" w:hAnsi="Times New Roman" w:eastAsia="仿宋_GB2312"/>
                <w:kern w:val="0"/>
                <w:szCs w:val="21"/>
              </w:rPr>
              <w:t>党支部班子建设好</w:t>
            </w: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r>
              <w:rPr>
                <w:rFonts w:hint="eastAsia" w:ascii="Times New Roman" w:hAnsi="Times New Roman" w:eastAsia="仿宋_GB2312" w:cs="Times New Roman"/>
                <w:kern w:val="0"/>
                <w:szCs w:val="21"/>
              </w:rPr>
              <w:t>（1）支委班子建设好，号召力、凝聚力、战斗力强，有完善的</w:t>
            </w:r>
            <w:r>
              <w:rPr>
                <w:rFonts w:hint="eastAsia" w:ascii="Times New Roman" w:hAnsi="Times New Roman" w:eastAsia="仿宋_GB2312"/>
                <w:kern w:val="0"/>
                <w:szCs w:val="21"/>
              </w:rPr>
              <w:t>“双带头人”教师党支部书记后备人才长效培养机制。</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1149" w:type="dxa"/>
            <w:vMerge w:val="continue"/>
            <w:shd w:val="clear" w:color="auto" w:fill="auto"/>
            <w:tcMar>
              <w:top w:w="15" w:type="dxa"/>
              <w:left w:w="15" w:type="dxa"/>
              <w:right w:w="15" w:type="dxa"/>
            </w:tcMar>
            <w:vAlign w:val="center"/>
          </w:tcPr>
          <w:p>
            <w:pPr>
              <w:widowControl/>
              <w:textAlignment w:val="center"/>
              <w:rPr>
                <w:rFonts w:ascii="Times New Roman" w:hAnsi="Times New Roman" w:eastAsia="仿宋_GB2312"/>
                <w:kern w:val="0"/>
                <w:szCs w:val="21"/>
              </w:rPr>
            </w:pPr>
          </w:p>
        </w:tc>
        <w:tc>
          <w:tcPr>
            <w:tcW w:w="4820" w:type="dxa"/>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kern w:val="0"/>
                <w:szCs w:val="21"/>
              </w:rPr>
            </w:pPr>
            <w:r>
              <w:rPr>
                <w:rFonts w:hint="eastAsia" w:ascii="Times New Roman" w:hAnsi="Times New Roman" w:eastAsia="仿宋_GB2312"/>
                <w:kern w:val="0"/>
                <w:szCs w:val="21"/>
              </w:rPr>
              <w:t>（</w:t>
            </w:r>
            <w:r>
              <w:rPr>
                <w:rFonts w:ascii="Times New Roman" w:hAnsi="Times New Roman" w:eastAsia="仿宋_GB2312"/>
                <w:kern w:val="0"/>
                <w:szCs w:val="21"/>
              </w:rPr>
              <w:t>2</w:t>
            </w:r>
            <w:r>
              <w:rPr>
                <w:rFonts w:hint="eastAsia" w:ascii="Times New Roman" w:hAnsi="Times New Roman" w:eastAsia="仿宋_GB2312"/>
                <w:kern w:val="0"/>
                <w:szCs w:val="21"/>
              </w:rPr>
              <w:t>）支部书记发挥“领头雁”作用，切实指导支委提升履职尽责能力，让党支部的主体作用贯穿于教育教学、科学研究、管理服务工作全过程。</w:t>
            </w:r>
          </w:p>
        </w:tc>
        <w:tc>
          <w:tcPr>
            <w:tcW w:w="354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仿宋_GB2312"/>
                <w:kern w:val="0"/>
                <w:sz w:val="18"/>
                <w:szCs w:val="18"/>
              </w:rPr>
            </w:pPr>
            <w:r>
              <w:rPr>
                <w:rFonts w:hint="eastAsia" w:ascii="Times New Roman" w:hAnsi="Times New Roman" w:eastAsia="仿宋_GB2312" w:cs="仿宋_GB2312"/>
                <w:kern w:val="0"/>
                <w:sz w:val="18"/>
                <w:szCs w:val="18"/>
              </w:rPr>
              <w:t>□非常满意 □满意 □一般  □较差 □很差</w:t>
            </w:r>
          </w:p>
        </w:tc>
      </w:tr>
    </w:tbl>
    <w:p>
      <w:pPr>
        <w:jc w:val="center"/>
        <w:rPr>
          <w:rFonts w:ascii="Times New Roman" w:hAnsi="Times New Roman" w:eastAsia="方正小标宋简体"/>
          <w:sz w:val="32"/>
          <w:szCs w:val="32"/>
        </w:rPr>
      </w:pPr>
    </w:p>
    <w:p>
      <w:pPr>
        <w:pStyle w:val="4"/>
        <w:widowControl/>
        <w:spacing w:line="580" w:lineRule="exact"/>
        <w:ind w:firstLine="640" w:firstLineChars="200"/>
        <w:jc w:val="both"/>
        <w:rPr>
          <w:rFonts w:ascii="Times New Roman" w:hAnsi="Times New Roman" w:eastAsia="仿宋_GB2312" w:cs="仿宋_GB2312"/>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B4907"/>
    <w:rsid w:val="6A4B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jc w:val="left"/>
    </w:pPr>
    <w:rPr>
      <w:rFonts w:cs="Times New Roman"/>
      <w:kern w:val="0"/>
      <w:sz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2021-12-28T04:03:00Z</dcterms:created>
  <dc:creator>shytype</dc:creator>
  <cp:lastModifiedBy>shytype</cp:lastModifiedBy>
  <dcterms:modified xsi:type="dcterms:W3CDTF">2021-12-28T04:03:36Z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71C9A9009577482EA528FE0EA748E3E3</vt:lpwstr>
  </property>
</Properties>
</file>