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52" w:rsidRDefault="00470352" w:rsidP="00470352">
      <w:pPr>
        <w:spacing w:line="58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470352" w:rsidRDefault="00470352" w:rsidP="0047035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高校学生心理健康教育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工作情况</w:t>
      </w:r>
      <w:r>
        <w:rPr>
          <w:rFonts w:ascii="Times New Roman" w:eastAsia="方正小标宋简体" w:hAnsi="Times New Roman" w:cs="Times New Roman"/>
          <w:sz w:val="36"/>
          <w:szCs w:val="36"/>
        </w:rPr>
        <w:t>自查表</w:t>
      </w:r>
    </w:p>
    <w:p w:rsidR="00470352" w:rsidRDefault="00470352" w:rsidP="00470352">
      <w:pPr>
        <w:spacing w:line="200" w:lineRule="exact"/>
        <w:jc w:val="center"/>
        <w:rPr>
          <w:rFonts w:ascii="Times New Roman" w:eastAsia="方正小标宋简体" w:hAnsi="Times New Roman" w:cs="Times New Roman"/>
          <w:sz w:val="10"/>
          <w:szCs w:val="10"/>
        </w:rPr>
      </w:pPr>
    </w:p>
    <w:p w:rsidR="00470352" w:rsidRDefault="00470352" w:rsidP="00470352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30"/>
          <w:u w:val="single"/>
        </w:rPr>
      </w:pPr>
      <w:r>
        <w:rPr>
          <w:rFonts w:ascii="Times New Roman" w:eastAsia="仿宋_GB2312" w:hAnsi="Times New Roman" w:cs="Times New Roman"/>
          <w:sz w:val="24"/>
          <w:szCs w:val="30"/>
        </w:rPr>
        <w:t>学校名称：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/>
          <w:sz w:val="24"/>
          <w:szCs w:val="30"/>
        </w:rPr>
        <w:t xml:space="preserve">       </w:t>
      </w:r>
      <w:r>
        <w:rPr>
          <w:rFonts w:ascii="Times New Roman" w:eastAsia="仿宋_GB2312" w:hAnsi="Times New Roman" w:cs="Times New Roman"/>
          <w:sz w:val="24"/>
          <w:szCs w:val="30"/>
        </w:rPr>
        <w:t>所在省（区、市）：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4"/>
          <w:szCs w:val="30"/>
        </w:rPr>
        <w:t xml:space="preserve">        </w:t>
      </w:r>
      <w:r>
        <w:rPr>
          <w:rFonts w:ascii="Times New Roman" w:eastAsia="仿宋_GB2312" w:hAnsi="Times New Roman" w:cs="Times New Roman"/>
          <w:sz w:val="24"/>
          <w:szCs w:val="30"/>
        </w:rPr>
        <w:t>填报时间：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      </w:t>
      </w:r>
    </w:p>
    <w:p w:rsidR="00470352" w:rsidRDefault="00470352" w:rsidP="00470352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30"/>
        </w:rPr>
      </w:pPr>
      <w:r>
        <w:rPr>
          <w:rFonts w:ascii="Times New Roman" w:eastAsia="仿宋_GB2312" w:hAnsi="Times New Roman" w:cs="Times New Roman"/>
          <w:sz w:val="24"/>
          <w:szCs w:val="30"/>
        </w:rPr>
        <w:t>在校生总人数：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4"/>
          <w:szCs w:val="30"/>
        </w:rPr>
        <w:t xml:space="preserve">                     </w:t>
      </w:r>
      <w:r>
        <w:rPr>
          <w:rFonts w:ascii="Times New Roman" w:eastAsia="仿宋_GB2312" w:hAnsi="Times New Roman" w:cs="Times New Roman"/>
          <w:sz w:val="24"/>
          <w:szCs w:val="30"/>
        </w:rPr>
        <w:t>填报人姓名：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24"/>
          <w:szCs w:val="30"/>
        </w:rPr>
        <w:t xml:space="preserve">        </w:t>
      </w:r>
      <w:r>
        <w:rPr>
          <w:rFonts w:ascii="Times New Roman" w:eastAsia="仿宋_GB2312" w:hAnsi="Times New Roman" w:cs="Times New Roman"/>
          <w:sz w:val="24"/>
          <w:szCs w:val="30"/>
        </w:rPr>
        <w:t>联系方式：</w:t>
      </w:r>
      <w:r>
        <w:rPr>
          <w:rFonts w:ascii="Times New Roman" w:eastAsia="仿宋_GB2312" w:hAnsi="Times New Roman" w:cs="Times New Roman"/>
          <w:sz w:val="24"/>
          <w:szCs w:val="30"/>
          <w:u w:val="single"/>
        </w:rPr>
        <w:t xml:space="preserve">                </w:t>
      </w:r>
    </w:p>
    <w:tbl>
      <w:tblPr>
        <w:tblW w:w="5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6581"/>
        <w:gridCol w:w="1399"/>
        <w:gridCol w:w="660"/>
        <w:gridCol w:w="2154"/>
        <w:gridCol w:w="648"/>
        <w:gridCol w:w="431"/>
        <w:gridCol w:w="252"/>
        <w:gridCol w:w="380"/>
        <w:gridCol w:w="710"/>
        <w:gridCol w:w="1066"/>
      </w:tblGrid>
      <w:tr w:rsidR="00470352" w:rsidTr="00D80D38">
        <w:trPr>
          <w:trHeight w:val="561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一级指标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二级指标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自查结果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详细情况</w:t>
            </w: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规章制度</w:t>
            </w:r>
          </w:p>
        </w:tc>
        <w:tc>
          <w:tcPr>
            <w:tcW w:w="20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学校制定了学生心理健康教育的文件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1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文件名称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制定时间</w:t>
            </w: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知识教育</w:t>
            </w:r>
          </w:p>
        </w:tc>
        <w:tc>
          <w:tcPr>
            <w:tcW w:w="20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学校对新生开设了心理健康公共必修课，公共必修课程原则上应设置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个学分，</w:t>
            </w:r>
            <w:r>
              <w:rPr>
                <w:rFonts w:ascii="Times New Roman" w:eastAsia="仿宋_GB2312" w:hAnsi="Times New Roman" w:cs="Times New Roman"/>
                <w:sz w:val="24"/>
              </w:rPr>
              <w:t>32-36</w:t>
            </w:r>
            <w:r>
              <w:rPr>
                <w:rFonts w:ascii="Times New Roman" w:eastAsia="仿宋_GB2312" w:hAnsi="Times New Roman" w:cs="Times New Roman"/>
                <w:sz w:val="24"/>
              </w:rPr>
              <w:t>个学时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必修课名称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学时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学分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选课人数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开课年级</w:t>
            </w: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面向学生开设了心理健康选修课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选修课名称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学时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选课人数</w:t>
            </w: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83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340"/>
          <w:tblHeader/>
          <w:jc w:val="center"/>
        </w:trPr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宣传活动</w:t>
            </w:r>
          </w:p>
        </w:tc>
        <w:tc>
          <w:tcPr>
            <w:tcW w:w="20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面向学生举办心理健康宣传教育活动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活动名称和主题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活动时间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参加人数</w:t>
            </w:r>
          </w:p>
        </w:tc>
      </w:tr>
      <w:tr w:rsidR="00470352" w:rsidTr="00D80D38">
        <w:trPr>
          <w:trHeight w:val="340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340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340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70352" w:rsidTr="00D80D38">
        <w:trPr>
          <w:trHeight w:val="2940"/>
          <w:tblHeader/>
          <w:jc w:val="center"/>
        </w:trPr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lastRenderedPageBreak/>
              <w:t>师资队伍</w:t>
            </w:r>
          </w:p>
        </w:tc>
        <w:tc>
          <w:tcPr>
            <w:tcW w:w="2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学校按师生比不低于</w:t>
            </w:r>
            <w:r>
              <w:rPr>
                <w:rFonts w:ascii="Times New Roman" w:eastAsia="仿宋_GB2312" w:hAnsi="Times New Roman" w:cs="Times New Roman"/>
                <w:sz w:val="24"/>
              </w:rPr>
              <w:t>1:4000</w:t>
            </w:r>
            <w:r>
              <w:rPr>
                <w:rFonts w:ascii="Times New Roman" w:eastAsia="仿宋_GB2312" w:hAnsi="Times New Roman" w:cs="Times New Roman"/>
                <w:sz w:val="24"/>
              </w:rPr>
              <w:t>比例配备心理健康教育专职教师且每校至少配备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心理健康教育教师总数：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  <w:r>
              <w:rPr>
                <w:rFonts w:ascii="Times New Roman" w:eastAsia="仿宋_GB2312" w:hAnsi="Times New Roman" w:cs="Times New Roman"/>
                <w:szCs w:val="21"/>
              </w:rPr>
              <w:t>其中，专职教师：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人；校内兼职教师：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人；校外兼职教师：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心理健康专职教师中，博士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人；硕士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人；本科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人。正高级职称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人；副高级职称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人；中级职称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人；初级职称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人。心理学专业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人；精神科专业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人；其他专业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</w:t>
            </w:r>
          </w:p>
        </w:tc>
      </w:tr>
      <w:tr w:rsidR="00470352" w:rsidTr="00D80D38">
        <w:trPr>
          <w:trHeight w:val="2874"/>
          <w:tblHeader/>
          <w:jc w:val="center"/>
        </w:trPr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咨询服务</w:t>
            </w:r>
          </w:p>
        </w:tc>
        <w:tc>
          <w:tcPr>
            <w:tcW w:w="2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学校积极向学生提供心理咨询服务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Cs w:val="21"/>
              </w:rPr>
              <w:t>年面向学生提供的心理咨询服务情况：咨询总人数：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人；咨询总次数：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次；咨询总时长：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小时。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Cs w:val="21"/>
              </w:rPr>
              <w:t>年面向学生开展心理健康团体辅导情况：团体辅导个数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；团体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辅导总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小时；参与总人数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Cs w:val="21"/>
              </w:rPr>
              <w:t>年出现心理危机的学生人数：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人；成功干预心理危机的学生人数：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人；向医院转介咨询的学生人数：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人。</w:t>
            </w:r>
          </w:p>
        </w:tc>
      </w:tr>
      <w:tr w:rsidR="00470352" w:rsidTr="00D80D38">
        <w:trPr>
          <w:trHeight w:val="1939"/>
          <w:tblHeader/>
          <w:jc w:val="center"/>
        </w:trPr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心理测评</w:t>
            </w:r>
          </w:p>
        </w:tc>
        <w:tc>
          <w:tcPr>
            <w:tcW w:w="2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学校每年在本科生和研究生新生入校后适时开展全覆盖的心理测评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用以开展学生心理健康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普测</w:t>
            </w:r>
            <w:r>
              <w:rPr>
                <w:rFonts w:ascii="Times New Roman" w:eastAsia="仿宋_GB2312" w:hAnsi="Times New Roman" w:cs="Times New Roman"/>
                <w:szCs w:val="21"/>
              </w:rPr>
              <w:t>的系统是：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年心理健康普测的对象是：本科生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年级，研究生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年级</w:t>
            </w:r>
            <w:r w:rsidR="003B6B36">
              <w:rPr>
                <w:rFonts w:ascii="Times New Roman" w:eastAsia="仿宋_GB2312" w:hAnsi="Times New Roman" w:cs="Times New Roman" w:hint="eastAsia"/>
                <w:szCs w:val="21"/>
              </w:rPr>
              <w:t>，专科生</w:t>
            </w:r>
            <w:r w:rsidR="003B6B36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 w:rsidR="003B6B36">
              <w:rPr>
                <w:rFonts w:ascii="Times New Roman" w:eastAsia="仿宋_GB2312" w:hAnsi="Times New Roman" w:cs="Times New Roman" w:hint="eastAsia"/>
                <w:szCs w:val="21"/>
              </w:rPr>
              <w:t>年级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470352" w:rsidTr="00D80D38">
        <w:trPr>
          <w:trHeight w:val="1695"/>
          <w:tblHeader/>
          <w:jc w:val="center"/>
        </w:trPr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lastRenderedPageBreak/>
              <w:t>工作保障</w:t>
            </w:r>
          </w:p>
        </w:tc>
        <w:tc>
          <w:tcPr>
            <w:tcW w:w="2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心理健康教育工作经费按照生均不少于</w:t>
            </w: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</w:rPr>
              <w:t>元的标准进行拨付使用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近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年学生心理健康教育工作经费情况：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/>
                <w:szCs w:val="21"/>
              </w:rPr>
              <w:t>年：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万元；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szCs w:val="21"/>
              </w:rPr>
              <w:t>年：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万元；</w:t>
            </w:r>
          </w:p>
          <w:p w:rsidR="00470352" w:rsidRDefault="00470352" w:rsidP="00D80D3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Cs w:val="21"/>
              </w:rPr>
              <w:t>年：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万元。</w:t>
            </w:r>
          </w:p>
        </w:tc>
      </w:tr>
      <w:tr w:rsidR="00470352" w:rsidTr="00D80D38">
        <w:trPr>
          <w:trHeight w:val="2338"/>
          <w:tblHeader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学校为心理健康教育与咨询配备办公场地和必要设备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心理健康教育中心总面积：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平方米；总房间数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间。其中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</w:p>
          <w:p w:rsidR="00470352" w:rsidRDefault="00470352" w:rsidP="00D80D38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个体咨询室：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间；团体辅导室：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间；沙盘治疗室：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间；情绪宣泄室：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间；放松治疗室：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间；案例研讨与督导室：</w:t>
            </w:r>
          </w:p>
          <w:p w:rsidR="00470352" w:rsidRDefault="00470352" w:rsidP="00D80D38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间；监控室：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间；其他（请写明）：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间。</w:t>
            </w:r>
          </w:p>
        </w:tc>
      </w:tr>
      <w:tr w:rsidR="00470352" w:rsidTr="00D80D38">
        <w:trPr>
          <w:trHeight w:val="2664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特色做法</w:t>
            </w:r>
          </w:p>
        </w:tc>
        <w:tc>
          <w:tcPr>
            <w:tcW w:w="45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说明：请分条目填报学校在心理健康咨询服务、构建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学校、院系、班级、宿舍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个人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四级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预警防控体系、心理危机干预等方面的特色做法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4.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470352" w:rsidRDefault="00470352" w:rsidP="00D80D3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5.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470352" w:rsidRDefault="00470352" w:rsidP="00470352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注：自查表有关年度数据请按</w:t>
      </w:r>
      <w:r>
        <w:rPr>
          <w:rFonts w:ascii="Times New Roman" w:eastAsia="仿宋_GB2312" w:hAnsi="Times New Roman" w:cs="Times New Roman"/>
          <w:sz w:val="24"/>
        </w:rPr>
        <w:t>2020</w:t>
      </w:r>
      <w:r>
        <w:rPr>
          <w:rFonts w:ascii="Times New Roman" w:eastAsia="仿宋_GB2312" w:hAnsi="Times New Roman" w:cs="Times New Roman"/>
          <w:sz w:val="24"/>
        </w:rPr>
        <w:t>年全年数据填写，有关动态数据按当前现状填写。</w:t>
      </w:r>
    </w:p>
    <w:p w:rsidR="00B20A18" w:rsidRPr="00470352" w:rsidRDefault="00B20A18"/>
    <w:sectPr w:rsidR="00B20A18" w:rsidRPr="00470352" w:rsidSect="004703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2"/>
    <w:rsid w:val="003B6B36"/>
    <w:rsid w:val="00470352"/>
    <w:rsid w:val="00B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B9BA-9515-4F6C-AE35-D4F9A2C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HEP</cp:lastModifiedBy>
  <cp:revision>2</cp:revision>
  <dcterms:created xsi:type="dcterms:W3CDTF">2021-05-10T01:42:00Z</dcterms:created>
  <dcterms:modified xsi:type="dcterms:W3CDTF">2021-05-13T02:45:00Z</dcterms:modified>
</cp:coreProperties>
</file>