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484" w:rsidRDefault="008D0D96" w:rsidP="00465484">
      <w:pPr>
        <w:spacing w:line="360" w:lineRule="auto"/>
        <w:rPr>
          <w:rFonts w:ascii="宋体" w:hAnsi="宋体" w:cs="宋体"/>
        </w:rPr>
      </w:pPr>
      <w:hyperlink r:id="rId7" w:history="1">
        <w:r w:rsidR="00465484">
          <w:rPr>
            <w:rStyle w:val="a4"/>
            <w:rFonts w:ascii="宋体" w:hAnsi="宋体" w:cs="宋体"/>
          </w:rPr>
          <w:t>https://mp.weixin.qq.com/s/YGwGVjGHB1pRqbeMYrA3-A</w:t>
        </w:r>
      </w:hyperlink>
    </w:p>
    <w:p w:rsidR="00465484" w:rsidRDefault="00465484" w:rsidP="00465484">
      <w:pPr>
        <w:spacing w:line="360" w:lineRule="auto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法国斯特拉斯堡大学教授佛罗伦斯·罗默认为，中国政府在新冠肺炎疫情中没有采取自私的政策，而是努力与国际社会合作抗击疫情。</w:t>
      </w:r>
    </w:p>
    <w:p w:rsidR="00465484" w:rsidRDefault="00465484" w:rsidP="00465484">
      <w:pPr>
        <w:spacing w:line="360" w:lineRule="auto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针对此次疫情中美国甩锅中国，试图将疫情政治化，乃至起诉中国的荒谬行径，荷兰阿姆斯特丹自由大学跨文化人权中心主任、乌得勒支大学汤姆·茨瓦特教授和阿姆斯特丹大学亚历山大·诺普斯教授一致认为，这是在美国国内政治高度两极分化的情况下发生的，将法律作为在冲突中进一步实现其战略目标的手段，这代表着美国日益增长的激进联邦主义进入了一个新阶段。他们同时从法理和司法的角度分析称，美国密苏里州对中国提起的新冠肺炎法律诉讼案不太可能胜诉。</w:t>
      </w:r>
    </w:p>
    <w:p w:rsidR="00465484" w:rsidRDefault="00465484" w:rsidP="00465484">
      <w:pPr>
        <w:spacing w:line="360" w:lineRule="auto"/>
        <w:ind w:firstLineChars="200" w:firstLine="420"/>
        <w:rPr>
          <w:rFonts w:ascii="宋体" w:hAnsi="宋体" w:cs="宋体"/>
        </w:rPr>
      </w:pPr>
      <w:r>
        <w:rPr>
          <w:rFonts w:ascii="宋体" w:hAnsi="宋体" w:cs="宋体" w:hint="eastAsia"/>
        </w:rPr>
        <w:t>“没有一个国家可以独自应对新冠肺炎的巨大挑战，国际社会理应进行全球合作。”巴基斯坦参议院（议会上院）外事委员会主席、巴中学会主席穆沙希德·侯赛因·赛义德认为，任何试图指责或妖魔化任何国家、团体或民族的行为都是错误的。</w:t>
      </w:r>
    </w:p>
    <w:p w:rsidR="00AD76EF" w:rsidRDefault="00AD76EF"/>
    <w:sectPr w:rsidR="00AD76EF" w:rsidSect="008D0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05A" w:rsidRDefault="0041705A" w:rsidP="00C95435">
      <w:r>
        <w:separator/>
      </w:r>
    </w:p>
  </w:endnote>
  <w:endnote w:type="continuationSeparator" w:id="0">
    <w:p w:rsidR="0041705A" w:rsidRDefault="0041705A" w:rsidP="00C95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05A" w:rsidRDefault="0041705A" w:rsidP="00C95435">
      <w:r>
        <w:separator/>
      </w:r>
    </w:p>
  </w:footnote>
  <w:footnote w:type="continuationSeparator" w:id="0">
    <w:p w:rsidR="0041705A" w:rsidRDefault="0041705A" w:rsidP="00C954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13" type="#_x0000_t75" style="width:11.1pt;height:11.1pt" o:bullet="t">
        <v:imagedata r:id="rId1" o:title=""/>
      </v:shape>
    </w:pict>
  </w:numPicBullet>
  <w:abstractNum w:abstractNumId="0">
    <w:nsid w:val="601A0BDF"/>
    <w:multiLevelType w:val="multilevel"/>
    <w:tmpl w:val="601A0BDF"/>
    <w:lvl w:ilvl="0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5484"/>
    <w:rsid w:val="0041705A"/>
    <w:rsid w:val="00465484"/>
    <w:rsid w:val="006F0257"/>
    <w:rsid w:val="008D0D96"/>
    <w:rsid w:val="00AD76EF"/>
    <w:rsid w:val="00C95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484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465484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465484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C954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95435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954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9543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p.weixin.qq.com/s/YGwGVjGHB1pRqbeMYrA3-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hengliang</dc:creator>
  <cp:keywords/>
  <dc:description/>
  <cp:lastModifiedBy>dell</cp:lastModifiedBy>
  <cp:revision>2</cp:revision>
  <dcterms:created xsi:type="dcterms:W3CDTF">2020-07-01T15:20:00Z</dcterms:created>
  <dcterms:modified xsi:type="dcterms:W3CDTF">2020-07-02T02:43:00Z</dcterms:modified>
</cp:coreProperties>
</file>