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E9" w:rsidRDefault="00D133B0" w:rsidP="00521BE9">
      <w:pPr>
        <w:widowControl/>
        <w:spacing w:line="360" w:lineRule="auto"/>
        <w:jc w:val="left"/>
        <w:rPr>
          <w:rFonts w:ascii="宋体" w:hAnsi="宋体" w:cs="宋体"/>
        </w:rPr>
      </w:pPr>
      <w:hyperlink r:id="rId7" w:history="1">
        <w:r w:rsidR="00521BE9">
          <w:rPr>
            <w:rFonts w:ascii="宋体" w:hAnsi="宋体" w:cs="宋体" w:hint="eastAsia"/>
            <w:color w:val="800080"/>
            <w:u w:val="single"/>
          </w:rPr>
          <w:t>https://article.xuexi.cn/articles/index.html?art_id=3464541106890860157&amp;t=1592530980559&amp;study_style_id=feeds_default&amp;showmenu=false&amp;pid=&amp;ptype=-1&amp;source=share&amp;share_to=copylink</w:t>
        </w:r>
      </w:hyperlink>
    </w:p>
    <w:p w:rsidR="00521BE9" w:rsidRDefault="00521BE9" w:rsidP="00521BE9">
      <w:pPr>
        <w:spacing w:line="360" w:lineRule="auto"/>
        <w:ind w:firstLineChars="200" w:firstLine="420"/>
        <w:rPr>
          <w:rFonts w:ascii="宋体" w:hAnsi="宋体" w:cs="宋体"/>
        </w:rPr>
      </w:pPr>
      <w:r>
        <w:rPr>
          <w:rFonts w:ascii="宋体" w:hAnsi="宋体" w:cs="宋体" w:hint="eastAsia"/>
        </w:rPr>
        <w:t>忽视疫情预警。根据《纽约时报》《华盛顿邮报》等媒体2020年4月复盘的美国疫情时间线，美国政府一再忽视疫情警告，怠于采取防控措施。美国白宫国家安全委员会在1月初就收到情报，预测病毒将在美国蔓延。白宫贸易与制造业政策办公室主任彼得·纳瓦罗在1月29日撰写的一份备忘录中，详细列举了疫情暴发的潜在风险：可能会有多达50万人死亡，并造成数万亿美元的经济损失。美国卫生与公众服务部部长亚历克斯·阿扎等卫生官员和医学专家也多次警告疫情在美国暴发的危险。但美国政府不仅对各种警告置之不理，反而着重于控制信息传播，限制医学专家向公众发布疫情信息，甚至发布虚假信息误导民众，称新冠病毒是“大号流感”，感染病毒的风险和死亡率“非常低”，疫情会很快“奇迹般地消失”，导致防控疫情的“黄金窗口期”被白白浪费。更有甚者，包括时任美国国会参议院情报委员会主席的理查德·伯尔在内的多名国会议员，还涉嫌内幕交易丑闻——他们利用职务之便较早了解疫情严峻形势，却一边对公众淡化疫情风险，一边在疫情引发股市大跌之前抛售大量股票，上演“完美”避险。</w:t>
      </w:r>
    </w:p>
    <w:p w:rsidR="00521BE9" w:rsidRDefault="00521BE9" w:rsidP="00521BE9">
      <w:pPr>
        <w:spacing w:line="360" w:lineRule="auto"/>
        <w:ind w:firstLineChars="200" w:firstLine="420"/>
        <w:rPr>
          <w:rFonts w:ascii="宋体" w:hAnsi="宋体" w:cs="宋体"/>
        </w:rPr>
      </w:pPr>
      <w:r>
        <w:rPr>
          <w:rFonts w:ascii="宋体" w:hAnsi="宋体" w:cs="宋体" w:hint="eastAsia"/>
        </w:rPr>
        <w:t>优先考虑资本利益。《纽约时报》网站2020年4月13日报道，白宫新冠病毒应对工作组与国家安全委员会在2月14日就合作准备了一份题为《美国政府应对2019年新型冠状病毒的措施》的备忘录，其中明确建议采取包括“大幅限制公众集会规模，取消几乎所有体育赛事和表演，取消不能通过电话召开的公众和私人会议，考虑学校停课”等严格的疫情管制措施。然而决策层在听取相关措施将导致美国股市崩盘的判断后，立刻否决了该备忘录。可见美国政府在抗疫决策上在资本利益和人民利益之间进行了价值排序，并未把民众的生命权和健康权放在第一位，反而优先考虑资本市场的反应。</w:t>
      </w:r>
    </w:p>
    <w:p w:rsidR="00521BE9" w:rsidRDefault="00521BE9" w:rsidP="00521BE9">
      <w:pPr>
        <w:spacing w:line="360" w:lineRule="auto"/>
        <w:ind w:firstLineChars="200" w:firstLine="420"/>
        <w:rPr>
          <w:rFonts w:ascii="宋体" w:hAnsi="宋体" w:cs="宋体"/>
        </w:rPr>
      </w:pPr>
      <w:r>
        <w:rPr>
          <w:rFonts w:ascii="宋体" w:hAnsi="宋体" w:cs="宋体" w:hint="eastAsia"/>
        </w:rPr>
        <w:t>权威医学杂志《柳叶刀》网站5月16日罕见地发表社论，直指美国的公共卫生领域受到政党政治的干预，美国疾病预防与控制中心的作用被一再削弱，美国政府不积极采取检测、追踪和隔离等基本医疗防疫措施，反而寄希望于“神奇的子弹”——包括疫苗、新药，甚至盼望病毒最终会“神奇消失”。美国著名政治学者弗朗西斯·福山5月4日在《国家利益》网站发表《美国政治腐朽的代价》一文，指出政党政治的高度极化使得政治制衡制度成为决策不可逾越的障碍；疫情大流行原本应该成为抛开分歧、展现团结的机会，却进一步加深了政治极化。</w:t>
      </w:r>
    </w:p>
    <w:p w:rsidR="00521BE9" w:rsidRDefault="00521BE9" w:rsidP="00521BE9">
      <w:pPr>
        <w:spacing w:line="360" w:lineRule="auto"/>
        <w:ind w:firstLineChars="200" w:firstLine="420"/>
        <w:rPr>
          <w:rFonts w:ascii="宋体" w:hAnsi="宋体" w:cs="宋体"/>
        </w:rPr>
      </w:pPr>
      <w:r>
        <w:rPr>
          <w:rFonts w:ascii="宋体" w:hAnsi="宋体" w:cs="宋体" w:hint="eastAsia"/>
        </w:rPr>
        <w:t>导致灾难性后果。《纽约时报》网站2020年5月20日报道，美国哥伦比亚大学的研究</w:t>
      </w:r>
      <w:r>
        <w:rPr>
          <w:rFonts w:ascii="宋体" w:hAnsi="宋体" w:cs="宋体" w:hint="eastAsia"/>
        </w:rPr>
        <w:lastRenderedPageBreak/>
        <w:t>显示，美国行动限制措施的延迟导致至少3.6万人付出生命：如果美国政府提前一星期实施行动限制措施，能够多挽救3.6万人的生命；而如果美国政府提前两星期就开始实施行动限制措施，美国83%死于新冠病毒的患者将幸免于难。《纽约时报》甚至在5月24日史无前例地用整个头版列出1000名新冠肺炎死者的姓名、年龄和身份，并在导语中写道：“这里列出的1000人仅占死者总数的1%。他们不仅是一个个名字，他们曾是我们当中的一员。”《时代》周刊网站5月20日报道，美国延迟采取社交疏离政策导致了90%的新冠肺炎死亡病例，付出如此多生命代价本质上是美国民主的失败。</w:t>
      </w:r>
    </w:p>
    <w:p w:rsidR="00521BE9" w:rsidRDefault="00521BE9" w:rsidP="00521BE9">
      <w:pPr>
        <w:spacing w:line="360" w:lineRule="auto"/>
        <w:ind w:firstLineChars="200" w:firstLine="420"/>
        <w:rPr>
          <w:rFonts w:ascii="宋体" w:hAnsi="宋体" w:cs="宋体"/>
        </w:rPr>
      </w:pPr>
      <w:r>
        <w:rPr>
          <w:rFonts w:ascii="宋体" w:hAnsi="宋体" w:cs="宋体" w:hint="eastAsia"/>
        </w:rPr>
        <w:t>《纽约时报》网站2020年3月19日报道，美国众多权贵在各州检测设备短缺且自身无感染症状的情况下，难以言明地进行了病毒检测。急救医生乌切·布莱克斯托克颇感无奈地直言：“（医生）不得不给病人的新冠病毒检测定额，且必须等5到7天才能得到结果；而名人却可以轻松测试，并迅速拿到结果”。英国《卫报》网站3月21日刊文指出，“泰坦尼克号撞击冰山沉没的时候，妇女和儿童首先被保护和救助；但是在新冠病毒面前，美国却是富人和权势群体优先获救”。</w:t>
      </w:r>
    </w:p>
    <w:p w:rsidR="00521BE9" w:rsidRDefault="00521BE9" w:rsidP="00521BE9">
      <w:pPr>
        <w:spacing w:line="360" w:lineRule="auto"/>
        <w:ind w:firstLineChars="200" w:firstLine="420"/>
        <w:rPr>
          <w:rFonts w:ascii="宋体" w:hAnsi="宋体" w:cs="宋体"/>
        </w:rPr>
      </w:pPr>
      <w:r>
        <w:rPr>
          <w:rFonts w:ascii="宋体" w:hAnsi="宋体" w:cs="宋体" w:hint="eastAsia"/>
        </w:rPr>
        <w:t>根据哥伦比亚广播公司2019年的报道，近40%的美国人无法支付400美元的意外开支，有25%的美国人因为负担不起医疗费用而不得不放弃必要的治疗。美国《大西洋月刊》网站2020年4月报道，美国低收入人群患病后，“通常会延迟去看医生，不是因为他们不想康复，而是因为根本没有钱”。面对新冠肺炎疫情，美国有数千万人没有医疗保险，而新冠肺炎重症监护费用却高达数万美元。今日俄罗斯电视台4月30日报道，盖洛普公司的一项调查显示，七分之一的美国成年人表示，如果他们自己或家庭成员出现新冠肺炎相关症状，将因为担心负担不起治疗费用放弃治疗。联合国极端贫困与人权问题特别报告员菲利普·奥尔斯顿4月16日指出，美国穷人正受到新冠病毒的“最严重打击”“由于长期的忽视和歧视，低收入和贫困人口面临着更高的受到新型冠状病毒侵害的风险，而一个混乱的、注重企业的联邦应对措施未能完全照顾到他们的利益”。</w:t>
      </w:r>
    </w:p>
    <w:p w:rsidR="00521BE9" w:rsidRDefault="00521BE9" w:rsidP="00521BE9">
      <w:pPr>
        <w:spacing w:line="360" w:lineRule="auto"/>
        <w:ind w:firstLineChars="200" w:firstLine="420"/>
        <w:rPr>
          <w:rFonts w:ascii="宋体" w:hAnsi="宋体" w:cs="宋体"/>
        </w:rPr>
      </w:pPr>
      <w:r>
        <w:rPr>
          <w:rFonts w:ascii="宋体" w:hAnsi="宋体" w:cs="宋体" w:hint="eastAsia"/>
        </w:rPr>
        <w:t>2020年3月23日和4月22日，得克萨斯州副州长丹·帕特里克在接受福克斯新闻网采访时两次表示，他“宁愿死也不愿看到公共卫生措施损害美国经济”，同意以老年人的生命为代价“冒险重启美国经济”。美国右翼媒体《每日连线》新闻网主编本·夏皮罗4月29日在一个访谈节目中冷血地宣称，“81岁的人死于新冠肺炎和30岁的人死于新冠肺炎不是一个概念”；“如果一个81岁的老奶奶死在养老院，这虽然很悲惨，但美国人的预期寿命就是80岁”。《纽约时报》网站5月11日报道，美国养老院等老年人长期照护机构已有至少2.81万名入住者和工作人员死于新冠病毒感染，约占美国新冠肺炎死亡病例的三分之一。</w:t>
      </w:r>
      <w:r>
        <w:rPr>
          <w:rFonts w:ascii="宋体" w:hAnsi="宋体" w:cs="宋体" w:hint="eastAsia"/>
        </w:rPr>
        <w:lastRenderedPageBreak/>
        <w:t>在这些护理机构中，许多老年人生活在较为封闭的环境中，感染新冠病毒后死亡风险很高。《大西洋月刊》网站3月28日和4月29日先后刊发《年龄歧视使疫情恶化》《我们正在杀死老年人》两篇文章，指出美国的老年人长期照护系统存在资金投入、人员配备不足等严重缺陷，在保障老年人权益方面“比其他国家应对较弱”“这出于很多政治上的原因”。《华盛顿邮报》网站5月9日报道称，美国的抗疫行动“成了一场国家批准的屠杀”“它故意牺牲老年人、工人、非洲裔和拉美裔人口”。</w:t>
      </w:r>
    </w:p>
    <w:p w:rsidR="00521BE9" w:rsidRDefault="00521BE9" w:rsidP="00521BE9">
      <w:pPr>
        <w:spacing w:line="360" w:lineRule="auto"/>
        <w:ind w:firstLineChars="200" w:firstLine="420"/>
        <w:rPr>
          <w:rFonts w:ascii="宋体" w:hAnsi="宋体" w:cs="宋体"/>
        </w:rPr>
      </w:pPr>
      <w:r>
        <w:rPr>
          <w:rFonts w:ascii="宋体" w:hAnsi="宋体" w:cs="宋体" w:hint="eastAsia"/>
        </w:rPr>
        <w:t>英国《独立报》网站2020年4月10日评论称，美国总是把人权挂在嘴边，却忽视自己的人权义务，对人民生命公然漠视。《赫芬顿邮报》网站5月6日报道，耶鲁大学流行病学家格雷格·贡萨尔维斯对美国政府应对新冠肺炎疫情的拙劣表现进行严格评估后，毫不留情地指出这“非常接近于默许的大屠杀”。</w:t>
      </w:r>
    </w:p>
    <w:p w:rsidR="00AD76EF" w:rsidRDefault="00AD76EF"/>
    <w:sectPr w:rsidR="00AD76EF" w:rsidSect="00D133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1A1" w:rsidRDefault="003A11A1" w:rsidP="00D6652A">
      <w:r>
        <w:separator/>
      </w:r>
    </w:p>
  </w:endnote>
  <w:endnote w:type="continuationSeparator" w:id="0">
    <w:p w:rsidR="003A11A1" w:rsidRDefault="003A11A1" w:rsidP="00D665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1A1" w:rsidRDefault="003A11A1" w:rsidP="00D6652A">
      <w:r>
        <w:separator/>
      </w:r>
    </w:p>
  </w:footnote>
  <w:footnote w:type="continuationSeparator" w:id="0">
    <w:p w:rsidR="003A11A1" w:rsidRDefault="003A11A1" w:rsidP="00D66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1.25pt;height:11.25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BE9"/>
    <w:rsid w:val="003A11A1"/>
    <w:rsid w:val="00521BE9"/>
    <w:rsid w:val="006F0257"/>
    <w:rsid w:val="00AD76EF"/>
    <w:rsid w:val="00D133B0"/>
    <w:rsid w:val="00D66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E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1BE9"/>
    <w:pPr>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semiHidden/>
    <w:unhideWhenUsed/>
    <w:rsid w:val="00D66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652A"/>
    <w:rPr>
      <w:rFonts w:ascii="Calibri" w:eastAsia="宋体" w:hAnsi="Calibri" w:cs="Times New Roman"/>
      <w:sz w:val="18"/>
      <w:szCs w:val="18"/>
    </w:rPr>
  </w:style>
  <w:style w:type="paragraph" w:styleId="a5">
    <w:name w:val="footer"/>
    <w:basedOn w:val="a"/>
    <w:link w:val="Char0"/>
    <w:uiPriority w:val="99"/>
    <w:semiHidden/>
    <w:unhideWhenUsed/>
    <w:rsid w:val="00D6652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652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cle.xuexi.cn/articles/index.html?art_id=3464541106890860157&amp;t=1592530980559&amp;study_style_id=feeds_default&amp;showmenu=false&amp;pid=&amp;ptype=-1&amp;source=share&amp;share_to=copy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2020-07-01T14:40:00Z</dcterms:created>
  <dcterms:modified xsi:type="dcterms:W3CDTF">2020-07-02T02:24:00Z</dcterms:modified>
</cp:coreProperties>
</file>