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E297" w14:textId="77777777" w:rsidR="006A3EC2" w:rsidRDefault="006A3EC2" w:rsidP="006A3EC2">
      <w:pPr>
        <w:pStyle w:val="a3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12567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个别势力企图利用疫情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污名化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和孤立中国的做法不得人心</w:t>
      </w:r>
      <w:bookmarkEnd w:id="0"/>
    </w:p>
    <w:p w14:paraId="0F478E41" w14:textId="77777777" w:rsidR="006A3EC2" w:rsidRPr="00AD408A" w:rsidRDefault="00DC4D09" w:rsidP="006A3EC2">
      <w:pPr>
        <w:pStyle w:val="a3"/>
        <w:widowControl/>
        <w:snapToGrid w:val="0"/>
        <w:spacing w:before="0" w:beforeAutospacing="0" w:after="0" w:afterAutospacing="0" w:line="360" w:lineRule="auto"/>
        <w:rPr>
          <w:rFonts w:cstheme="minorEastAsia"/>
          <w:kern w:val="2"/>
          <w:sz w:val="21"/>
          <w:szCs w:val="21"/>
        </w:rPr>
      </w:pPr>
      <w:hyperlink r:id="rId7" w:history="1">
        <w:r w:rsidR="006A3EC2" w:rsidRPr="00AD408A">
          <w:rPr>
            <w:rStyle w:val="a4"/>
            <w:rFonts w:cstheme="minorEastAsia" w:hint="eastAsia"/>
            <w:kern w:val="2"/>
            <w:sz w:val="21"/>
            <w:szCs w:val="21"/>
          </w:rPr>
          <w:t>http://www.qstheory.cn/wp/2020-03/23/c_1125756447.htm</w:t>
        </w:r>
      </w:hyperlink>
    </w:p>
    <w:p w14:paraId="47290D75" w14:textId="77777777" w:rsidR="006A3EC2" w:rsidRPr="00AD408A" w:rsidRDefault="006A3EC2" w:rsidP="006A3EC2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AD408A">
        <w:rPr>
          <w:rFonts w:cstheme="minorEastAsia" w:hint="eastAsia"/>
          <w:kern w:val="2"/>
          <w:sz w:val="21"/>
          <w:szCs w:val="21"/>
        </w:rPr>
        <w:t>美国艾奥瓦大学微生物学和免疫学教授斯坦利·珀尔曼指出：“新冠肺炎疫情这一公共卫生问题不应被政治化，新冠病毒究竟源自何处还有待科学考证”。俄罗斯人民友谊大学教授尤里·塔夫罗夫斯基说，这种“由意识形态偏见和双重标准引起的‘政治病毒’，比新冠病毒危害更大”。英国首席大臣兼外交大臣拉布表示，“英方坚决反对将疫情政治化，完全赞同中方关于新冠病毒源头是科学问题、需要听取科学、专业意见的立场”。巴基斯坦总统阿尔维说：“个别势力企图利用疫情污名化和孤立中国的做法不得人心，不会得逞”。</w:t>
      </w:r>
    </w:p>
    <w:p w14:paraId="4C66A4DD" w14:textId="77777777" w:rsidR="00B46F81" w:rsidRPr="00AD408A" w:rsidRDefault="00B46F81">
      <w:pPr>
        <w:rPr>
          <w:rFonts w:ascii="Times New Roman" w:eastAsia="宋体" w:hAnsi="Times New Roman"/>
        </w:rPr>
      </w:pPr>
    </w:p>
    <w:sectPr w:rsidR="00B46F81" w:rsidRPr="00AD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281C" w14:textId="77777777" w:rsidR="00DC4D09" w:rsidRDefault="00DC4D09" w:rsidP="00AD408A">
      <w:r>
        <w:separator/>
      </w:r>
    </w:p>
  </w:endnote>
  <w:endnote w:type="continuationSeparator" w:id="0">
    <w:p w14:paraId="6E3FA968" w14:textId="77777777" w:rsidR="00DC4D09" w:rsidRDefault="00DC4D09" w:rsidP="00AD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6DFC3" w14:textId="77777777" w:rsidR="00DC4D09" w:rsidRDefault="00DC4D09" w:rsidP="00AD408A">
      <w:r>
        <w:separator/>
      </w:r>
    </w:p>
  </w:footnote>
  <w:footnote w:type="continuationSeparator" w:id="0">
    <w:p w14:paraId="6F9AA1B4" w14:textId="77777777" w:rsidR="00DC4D09" w:rsidRDefault="00DC4D09" w:rsidP="00AD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17" type="#_x0000_t75" style="width:11.4pt;height:11.4pt" o:bullet="t">
        <v:imagedata r:id="rId1" o:title=""/>
      </v:shape>
    </w:pict>
  </w:numPicBullet>
  <w:abstractNum w:abstractNumId="0" w15:restartNumberingAfterBreak="0">
    <w:nsid w:val="60C23925"/>
    <w:multiLevelType w:val="multilevel"/>
    <w:tmpl w:val="60C23925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C2"/>
    <w:rsid w:val="006A3EC2"/>
    <w:rsid w:val="00AD408A"/>
    <w:rsid w:val="00B46F81"/>
    <w:rsid w:val="00D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A86CD"/>
  <w15:chartTrackingRefBased/>
  <w15:docId w15:val="{091D90FE-06FC-4052-9450-09F2A53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6A3EC2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6A3E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4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40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4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stheory.cn/wp/2020-03/23/c_1125756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2020-04-30T15:32:00Z</dcterms:created>
  <dcterms:modified xsi:type="dcterms:W3CDTF">2020-05-02T06:59:00Z</dcterms:modified>
</cp:coreProperties>
</file>